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DA1" w:rsidRDefault="00A84DA1" w:rsidP="00F702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A84DA1" w:rsidRDefault="00A84DA1" w:rsidP="00F702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A84DA1" w:rsidRDefault="00A84DA1" w:rsidP="00F702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A84DA1" w:rsidRDefault="00A84DA1" w:rsidP="00F702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A84DA1" w:rsidRDefault="00A84DA1" w:rsidP="00F702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0A4A22" w:rsidRPr="0060428C" w:rsidRDefault="000A4A22" w:rsidP="00F702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60428C">
        <w:rPr>
          <w:rFonts w:ascii="Arial" w:hAnsi="Arial" w:cs="Arial"/>
          <w:b/>
          <w:sz w:val="32"/>
          <w:szCs w:val="32"/>
        </w:rPr>
        <w:t>Antikonzeption</w:t>
      </w:r>
    </w:p>
    <w:p w:rsidR="00610D34" w:rsidRPr="0060428C" w:rsidRDefault="00610D34" w:rsidP="00F702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9D5B84" w:rsidRPr="0060428C" w:rsidRDefault="009D5B84" w:rsidP="00F702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60428C">
        <w:rPr>
          <w:rFonts w:ascii="Arial" w:hAnsi="Arial" w:cs="Arial"/>
          <w:b/>
        </w:rPr>
        <w:t xml:space="preserve">Dr.med. Angelika </w:t>
      </w:r>
      <w:proofErr w:type="spellStart"/>
      <w:r w:rsidRPr="0060428C">
        <w:rPr>
          <w:rFonts w:ascii="Arial" w:hAnsi="Arial" w:cs="Arial"/>
          <w:b/>
        </w:rPr>
        <w:t>Donalies</w:t>
      </w:r>
      <w:proofErr w:type="spellEnd"/>
      <w:r w:rsidRPr="0060428C">
        <w:rPr>
          <w:rFonts w:ascii="Arial" w:hAnsi="Arial" w:cs="Arial"/>
          <w:b/>
        </w:rPr>
        <w:t>-Aebi</w:t>
      </w:r>
      <w:r w:rsidRPr="0060428C">
        <w:rPr>
          <w:rFonts w:ascii="Arial" w:hAnsi="Arial" w:cs="Arial"/>
          <w:b/>
        </w:rPr>
        <w:tab/>
      </w:r>
      <w:r w:rsidRPr="0060428C">
        <w:rPr>
          <w:rFonts w:ascii="Arial" w:hAnsi="Arial" w:cs="Arial"/>
          <w:b/>
        </w:rPr>
        <w:tab/>
      </w:r>
      <w:r w:rsidRPr="0060428C">
        <w:rPr>
          <w:rFonts w:ascii="Arial" w:hAnsi="Arial" w:cs="Arial"/>
          <w:b/>
        </w:rPr>
        <w:tab/>
      </w:r>
      <w:r w:rsidRPr="0060428C">
        <w:rPr>
          <w:rFonts w:ascii="Arial" w:hAnsi="Arial" w:cs="Arial"/>
          <w:b/>
        </w:rPr>
        <w:tab/>
        <w:t>praxis@donaliesa.ch</w:t>
      </w:r>
    </w:p>
    <w:p w:rsidR="00610D34" w:rsidRPr="00714F32" w:rsidRDefault="00610D34" w:rsidP="00F702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14F32">
        <w:rPr>
          <w:rFonts w:ascii="Arial" w:hAnsi="Arial" w:cs="Arial"/>
        </w:rPr>
        <w:t>FMH Gynäkologie und Geburtshilfe</w:t>
      </w:r>
    </w:p>
    <w:p w:rsidR="009D5B84" w:rsidRDefault="009D5B84" w:rsidP="00F702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14F32">
        <w:rPr>
          <w:rFonts w:ascii="Arial" w:hAnsi="Arial" w:cs="Arial"/>
        </w:rPr>
        <w:t xml:space="preserve">Privatklinik </w:t>
      </w:r>
      <w:proofErr w:type="spellStart"/>
      <w:r w:rsidRPr="00714F32">
        <w:rPr>
          <w:rFonts w:ascii="Arial" w:hAnsi="Arial" w:cs="Arial"/>
        </w:rPr>
        <w:t>Obach</w:t>
      </w:r>
      <w:proofErr w:type="spellEnd"/>
      <w:r w:rsidR="00781977">
        <w:rPr>
          <w:rFonts w:ascii="Arial" w:hAnsi="Arial" w:cs="Arial"/>
        </w:rPr>
        <w:t xml:space="preserve"> Solothurn</w:t>
      </w:r>
    </w:p>
    <w:p w:rsidR="00A84DA1" w:rsidRPr="00714F32" w:rsidRDefault="00A84DA1" w:rsidP="00F702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70202" w:rsidRDefault="00F70202" w:rsidP="00F702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A84DA1" w:rsidRDefault="00A84DA1" w:rsidP="00F702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A84DA1" w:rsidRPr="0060428C" w:rsidRDefault="00A84DA1" w:rsidP="00F702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F70202" w:rsidRPr="0060428C" w:rsidRDefault="00F70202" w:rsidP="00F702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60428C">
        <w:rPr>
          <w:rFonts w:ascii="Arial" w:hAnsi="Arial" w:cs="Arial"/>
          <w:b/>
        </w:rPr>
        <w:t>Einführung</w:t>
      </w:r>
    </w:p>
    <w:p w:rsidR="00D67B66" w:rsidRPr="0060428C" w:rsidRDefault="00123708" w:rsidP="00F702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0428C">
        <w:rPr>
          <w:rFonts w:ascii="Arial" w:hAnsi="Arial" w:cs="Arial"/>
        </w:rPr>
        <w:t xml:space="preserve">Von den </w:t>
      </w:r>
      <w:r w:rsidR="00F70202" w:rsidRPr="0060428C">
        <w:rPr>
          <w:rFonts w:ascii="Arial" w:hAnsi="Arial" w:cs="Arial"/>
        </w:rPr>
        <w:t>verschiedene</w:t>
      </w:r>
      <w:r w:rsidRPr="0060428C">
        <w:rPr>
          <w:rFonts w:ascii="Arial" w:hAnsi="Arial" w:cs="Arial"/>
        </w:rPr>
        <w:t>n</w:t>
      </w:r>
      <w:r w:rsidR="00F70202" w:rsidRPr="0060428C">
        <w:rPr>
          <w:rFonts w:ascii="Arial" w:hAnsi="Arial" w:cs="Arial"/>
        </w:rPr>
        <w:t xml:space="preserve"> Empfängnisverhütungsm</w:t>
      </w:r>
      <w:r w:rsidRPr="0060428C">
        <w:rPr>
          <w:rFonts w:ascii="Arial" w:hAnsi="Arial" w:cs="Arial"/>
        </w:rPr>
        <w:t xml:space="preserve">öglichkeiten kommt in der Schweiz am häufigsten </w:t>
      </w:r>
      <w:r w:rsidR="005F7352" w:rsidRPr="0060428C">
        <w:rPr>
          <w:rFonts w:ascii="Arial" w:hAnsi="Arial" w:cs="Arial"/>
        </w:rPr>
        <w:t xml:space="preserve"> die hormonelle Antikonzeption</w:t>
      </w:r>
      <w:r w:rsidR="00FD72A9" w:rsidRPr="0060428C">
        <w:rPr>
          <w:rFonts w:ascii="Arial" w:hAnsi="Arial" w:cs="Arial"/>
        </w:rPr>
        <w:t xml:space="preserve"> zur Anwendung.</w:t>
      </w:r>
      <w:r w:rsidR="009D5B84" w:rsidRPr="0060428C">
        <w:rPr>
          <w:rFonts w:ascii="Arial" w:hAnsi="Arial" w:cs="Arial"/>
        </w:rPr>
        <w:t xml:space="preserve"> </w:t>
      </w:r>
      <w:r w:rsidR="00FD72A9" w:rsidRPr="0060428C">
        <w:rPr>
          <w:rFonts w:ascii="Arial" w:hAnsi="Arial" w:cs="Arial"/>
        </w:rPr>
        <w:t>Diese bietet n</w:t>
      </w:r>
      <w:r w:rsidR="00D67B66" w:rsidRPr="0060428C">
        <w:rPr>
          <w:rFonts w:ascii="Arial" w:hAnsi="Arial" w:cs="Arial"/>
        </w:rPr>
        <w:t>eben de</w:t>
      </w:r>
      <w:r w:rsidR="00FD72A9" w:rsidRPr="0060428C">
        <w:rPr>
          <w:rFonts w:ascii="Arial" w:hAnsi="Arial" w:cs="Arial"/>
        </w:rPr>
        <w:t xml:space="preserve">r </w:t>
      </w:r>
      <w:proofErr w:type="spellStart"/>
      <w:r w:rsidR="00FD72A9" w:rsidRPr="0060428C">
        <w:rPr>
          <w:rFonts w:ascii="Arial" w:hAnsi="Arial" w:cs="Arial"/>
        </w:rPr>
        <w:t>antikonzeptiven</w:t>
      </w:r>
      <w:proofErr w:type="spellEnd"/>
      <w:r w:rsidR="00FD72A9" w:rsidRPr="0060428C">
        <w:rPr>
          <w:rFonts w:ascii="Arial" w:hAnsi="Arial" w:cs="Arial"/>
        </w:rPr>
        <w:t xml:space="preserve"> Wirkung  zahlreiche</w:t>
      </w:r>
      <w:r w:rsidR="00D67B66" w:rsidRPr="0060428C">
        <w:rPr>
          <w:rFonts w:ascii="Arial" w:hAnsi="Arial" w:cs="Arial"/>
        </w:rPr>
        <w:t xml:space="preserve"> gewü</w:t>
      </w:r>
      <w:r w:rsidR="006C77BD" w:rsidRPr="0060428C">
        <w:rPr>
          <w:rFonts w:ascii="Arial" w:hAnsi="Arial" w:cs="Arial"/>
        </w:rPr>
        <w:t>nschte B</w:t>
      </w:r>
      <w:r w:rsidR="00D67B66" w:rsidRPr="0060428C">
        <w:rPr>
          <w:rFonts w:ascii="Arial" w:hAnsi="Arial" w:cs="Arial"/>
        </w:rPr>
        <w:t>egleitwirkungen</w:t>
      </w:r>
      <w:r w:rsidR="00FD72A9" w:rsidRPr="0060428C">
        <w:rPr>
          <w:rFonts w:ascii="Arial" w:hAnsi="Arial" w:cs="Arial"/>
        </w:rPr>
        <w:t xml:space="preserve">, welche </w:t>
      </w:r>
      <w:r w:rsidR="006C77BD" w:rsidRPr="0060428C">
        <w:rPr>
          <w:rFonts w:ascii="Arial" w:hAnsi="Arial" w:cs="Arial"/>
        </w:rPr>
        <w:t xml:space="preserve">z.B. in der Therapie von Menstruationsbeschwerden, bei Akne oder Hypertrichose </w:t>
      </w:r>
      <w:r w:rsidR="00FD72A9" w:rsidRPr="0060428C">
        <w:rPr>
          <w:rFonts w:ascii="Arial" w:hAnsi="Arial" w:cs="Arial"/>
        </w:rPr>
        <w:t>von Nutzen sind</w:t>
      </w:r>
      <w:r w:rsidR="006C77BD" w:rsidRPr="0060428C">
        <w:rPr>
          <w:rFonts w:ascii="Arial" w:hAnsi="Arial" w:cs="Arial"/>
        </w:rPr>
        <w:t>. Daneben sind aber auch Nebenwirkungen</w:t>
      </w:r>
      <w:r w:rsidR="00FD72A9" w:rsidRPr="0060428C">
        <w:rPr>
          <w:rFonts w:ascii="Arial" w:hAnsi="Arial" w:cs="Arial"/>
        </w:rPr>
        <w:t xml:space="preserve"> und</w:t>
      </w:r>
      <w:r w:rsidR="005F7352" w:rsidRPr="0060428C">
        <w:rPr>
          <w:rFonts w:ascii="Arial" w:hAnsi="Arial" w:cs="Arial"/>
        </w:rPr>
        <w:t xml:space="preserve"> Risiken</w:t>
      </w:r>
      <w:r w:rsidR="0060428C">
        <w:rPr>
          <w:rFonts w:ascii="Arial" w:hAnsi="Arial" w:cs="Arial"/>
        </w:rPr>
        <w:t xml:space="preserve">, v.a. </w:t>
      </w:r>
      <w:r w:rsidR="00714F32">
        <w:rPr>
          <w:rFonts w:ascii="Arial" w:hAnsi="Arial" w:cs="Arial"/>
        </w:rPr>
        <w:t xml:space="preserve">auf </w:t>
      </w:r>
      <w:r w:rsidR="0060428C">
        <w:rPr>
          <w:rFonts w:ascii="Arial" w:hAnsi="Arial" w:cs="Arial"/>
        </w:rPr>
        <w:t xml:space="preserve">Stoffwechsel- und Gerinnungssystem </w:t>
      </w:r>
      <w:r w:rsidR="005F7352" w:rsidRPr="0060428C">
        <w:rPr>
          <w:rFonts w:ascii="Arial" w:hAnsi="Arial" w:cs="Arial"/>
        </w:rPr>
        <w:t xml:space="preserve"> </w:t>
      </w:r>
      <w:r w:rsidR="006C77BD" w:rsidRPr="0060428C">
        <w:rPr>
          <w:rFonts w:ascii="Arial" w:hAnsi="Arial" w:cs="Arial"/>
        </w:rPr>
        <w:t>bekannt</w:t>
      </w:r>
      <w:r w:rsidR="005F7352" w:rsidRPr="0060428C">
        <w:rPr>
          <w:rFonts w:ascii="Arial" w:hAnsi="Arial" w:cs="Arial"/>
        </w:rPr>
        <w:t xml:space="preserve">, </w:t>
      </w:r>
      <w:r w:rsidR="006C77BD" w:rsidRPr="0060428C">
        <w:rPr>
          <w:rFonts w:ascii="Arial" w:hAnsi="Arial" w:cs="Arial"/>
        </w:rPr>
        <w:t xml:space="preserve">die man </w:t>
      </w:r>
      <w:r w:rsidR="005F7352" w:rsidRPr="0060428C">
        <w:rPr>
          <w:rFonts w:ascii="Arial" w:hAnsi="Arial" w:cs="Arial"/>
        </w:rPr>
        <w:t xml:space="preserve">bei der Verschreibung </w:t>
      </w:r>
      <w:r w:rsidR="004E4FB4" w:rsidRPr="0060428C">
        <w:rPr>
          <w:rFonts w:ascii="Arial" w:hAnsi="Arial" w:cs="Arial"/>
        </w:rPr>
        <w:t xml:space="preserve">kennen und </w:t>
      </w:r>
      <w:r w:rsidR="005224D6">
        <w:rPr>
          <w:rFonts w:ascii="Arial" w:hAnsi="Arial" w:cs="Arial"/>
        </w:rPr>
        <w:t>beachten sollte. F</w:t>
      </w:r>
      <w:r w:rsidR="006C77BD" w:rsidRPr="0060428C">
        <w:rPr>
          <w:rFonts w:ascii="Arial" w:hAnsi="Arial" w:cs="Arial"/>
        </w:rPr>
        <w:t xml:space="preserve">olgenden Checklisten </w:t>
      </w:r>
      <w:proofErr w:type="gramStart"/>
      <w:r w:rsidR="006C77BD" w:rsidRPr="0060428C">
        <w:rPr>
          <w:rFonts w:ascii="Arial" w:hAnsi="Arial" w:cs="Arial"/>
        </w:rPr>
        <w:t>sollen</w:t>
      </w:r>
      <w:proofErr w:type="gramEnd"/>
      <w:r w:rsidR="006C77BD" w:rsidRPr="0060428C">
        <w:rPr>
          <w:rFonts w:ascii="Arial" w:hAnsi="Arial" w:cs="Arial"/>
        </w:rPr>
        <w:t xml:space="preserve"> bei der Auswahl </w:t>
      </w:r>
      <w:r w:rsidR="005F7352" w:rsidRPr="0060428C">
        <w:rPr>
          <w:rFonts w:ascii="Arial" w:hAnsi="Arial" w:cs="Arial"/>
        </w:rPr>
        <w:t>für die</w:t>
      </w:r>
      <w:r w:rsidR="00C56F35" w:rsidRPr="0060428C">
        <w:rPr>
          <w:rFonts w:ascii="Arial" w:hAnsi="Arial" w:cs="Arial"/>
        </w:rPr>
        <w:t xml:space="preserve"> individuelle</w:t>
      </w:r>
      <w:r w:rsidR="005224D6">
        <w:rPr>
          <w:rFonts w:ascii="Arial" w:hAnsi="Arial" w:cs="Arial"/>
        </w:rPr>
        <w:t xml:space="preserve"> Antikonzeption</w:t>
      </w:r>
      <w:r w:rsidR="005F7352" w:rsidRPr="0060428C">
        <w:rPr>
          <w:rFonts w:ascii="Arial" w:hAnsi="Arial" w:cs="Arial"/>
        </w:rPr>
        <w:t xml:space="preserve"> </w:t>
      </w:r>
      <w:r w:rsidR="006C77BD" w:rsidRPr="0060428C">
        <w:rPr>
          <w:rFonts w:ascii="Arial" w:hAnsi="Arial" w:cs="Arial"/>
        </w:rPr>
        <w:t>eine Hilfestellung bieten.</w:t>
      </w:r>
    </w:p>
    <w:p w:rsidR="00A84DA1" w:rsidRPr="0060428C" w:rsidRDefault="00A84DA1" w:rsidP="00F702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980444" w:rsidRPr="0060428C" w:rsidRDefault="000A4A22" w:rsidP="009804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60428C">
        <w:rPr>
          <w:rFonts w:ascii="Arial" w:hAnsi="Arial" w:cs="Arial"/>
          <w:b/>
          <w:sz w:val="28"/>
          <w:szCs w:val="28"/>
        </w:rPr>
        <w:t xml:space="preserve"> </w:t>
      </w:r>
      <w:r w:rsidR="00785892" w:rsidRPr="0060428C">
        <w:rPr>
          <w:rFonts w:ascii="Arial" w:hAnsi="Arial" w:cs="Arial"/>
          <w:b/>
        </w:rPr>
        <w:t>Antikonzeption</w:t>
      </w:r>
      <w:r w:rsidR="00C56F35" w:rsidRPr="0060428C">
        <w:rPr>
          <w:rFonts w:ascii="Arial" w:hAnsi="Arial" w:cs="Arial"/>
          <w:b/>
        </w:rPr>
        <w:t xml:space="preserve"> und Pearl Index</w:t>
      </w:r>
    </w:p>
    <w:p w:rsidR="006936D1" w:rsidRPr="00EA6C71" w:rsidRDefault="006936D1" w:rsidP="009804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5"/>
          <w:szCs w:val="15"/>
        </w:rPr>
      </w:pPr>
    </w:p>
    <w:tbl>
      <w:tblPr>
        <w:tblStyle w:val="Tabellenraster"/>
        <w:tblpPr w:leftFromText="141" w:rightFromText="141" w:vertAnchor="text" w:horzAnchor="margin" w:tblpXSpec="center" w:tblpY="39"/>
        <w:tblW w:w="9737" w:type="dxa"/>
        <w:tblLook w:val="04A0" w:firstRow="1" w:lastRow="0" w:firstColumn="1" w:lastColumn="0" w:noHBand="0" w:noVBand="1"/>
      </w:tblPr>
      <w:tblGrid>
        <w:gridCol w:w="3245"/>
        <w:gridCol w:w="3246"/>
        <w:gridCol w:w="3246"/>
      </w:tblGrid>
      <w:tr w:rsidR="009328A4" w:rsidRPr="00A84DA1" w:rsidTr="009328A4">
        <w:trPr>
          <w:trHeight w:val="581"/>
        </w:trPr>
        <w:tc>
          <w:tcPr>
            <w:tcW w:w="3245" w:type="dxa"/>
          </w:tcPr>
          <w:p w:rsidR="009328A4" w:rsidRPr="00A84DA1" w:rsidRDefault="000A4A22" w:rsidP="000A4A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/>
              </w:rPr>
            </w:pPr>
            <w:r w:rsidRPr="00A84DA1">
              <w:rPr>
                <w:rFonts w:ascii="Arial" w:hAnsi="Arial" w:cs="Arial"/>
                <w:b/>
                <w:bCs/>
                <w:color w:val="000000"/>
              </w:rPr>
              <w:t>Methode</w:t>
            </w:r>
          </w:p>
        </w:tc>
        <w:tc>
          <w:tcPr>
            <w:tcW w:w="3246" w:type="dxa"/>
          </w:tcPr>
          <w:p w:rsidR="009328A4" w:rsidRPr="00A84DA1" w:rsidRDefault="000A4A22" w:rsidP="009328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A84DA1">
              <w:rPr>
                <w:rFonts w:ascii="Arial" w:hAnsi="Arial" w:cs="Arial"/>
                <w:b/>
                <w:bCs/>
                <w:color w:val="000000"/>
              </w:rPr>
              <w:t>Beschreibung</w:t>
            </w:r>
          </w:p>
        </w:tc>
        <w:tc>
          <w:tcPr>
            <w:tcW w:w="3246" w:type="dxa"/>
          </w:tcPr>
          <w:p w:rsidR="009328A4" w:rsidRPr="00A84DA1" w:rsidRDefault="000A4A22" w:rsidP="009328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A84DA1">
              <w:rPr>
                <w:rFonts w:ascii="Arial" w:hAnsi="Arial" w:cs="Arial"/>
                <w:b/>
                <w:bCs/>
                <w:color w:val="000000"/>
              </w:rPr>
              <w:t>Pearl Index</w:t>
            </w:r>
          </w:p>
        </w:tc>
      </w:tr>
      <w:tr w:rsidR="009328A4" w:rsidRPr="00A84DA1" w:rsidTr="009328A4">
        <w:trPr>
          <w:trHeight w:val="581"/>
        </w:trPr>
        <w:tc>
          <w:tcPr>
            <w:tcW w:w="3245" w:type="dxa"/>
          </w:tcPr>
          <w:p w:rsidR="009328A4" w:rsidRPr="00A84DA1" w:rsidRDefault="00EA6C71" w:rsidP="009328A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A84DA1">
              <w:rPr>
                <w:rFonts w:ascii="Arial" w:hAnsi="Arial" w:cs="Arial"/>
                <w:bCs/>
                <w:color w:val="000000"/>
              </w:rPr>
              <w:t xml:space="preserve">Kombinierte Ovulationshemmer </w:t>
            </w:r>
            <w:r w:rsidR="000A4A22" w:rsidRPr="00A84DA1">
              <w:rPr>
                <w:rFonts w:ascii="Arial" w:hAnsi="Arial" w:cs="Arial"/>
                <w:bCs/>
                <w:color w:val="000000"/>
              </w:rPr>
              <w:t>Pille</w:t>
            </w:r>
          </w:p>
        </w:tc>
        <w:tc>
          <w:tcPr>
            <w:tcW w:w="3246" w:type="dxa"/>
          </w:tcPr>
          <w:p w:rsidR="009328A4" w:rsidRPr="00A84DA1" w:rsidRDefault="00107B06" w:rsidP="009328A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A84DA1">
              <w:rPr>
                <w:rFonts w:ascii="Arial" w:hAnsi="Arial" w:cs="Arial"/>
                <w:bCs/>
                <w:color w:val="000000"/>
              </w:rPr>
              <w:t>Ethinylestradiol</w:t>
            </w:r>
            <w:proofErr w:type="spellEnd"/>
            <w:r w:rsidRPr="00A84DA1">
              <w:rPr>
                <w:rFonts w:ascii="Arial" w:hAnsi="Arial" w:cs="Arial"/>
                <w:bCs/>
                <w:color w:val="000000"/>
              </w:rPr>
              <w:t>+</w:t>
            </w:r>
            <w:r w:rsidR="000A4A22" w:rsidRPr="00A84DA1">
              <w:rPr>
                <w:rFonts w:ascii="Arial" w:hAnsi="Arial" w:cs="Arial"/>
                <w:bCs/>
                <w:color w:val="000000"/>
              </w:rPr>
              <w:t xml:space="preserve"> Gestagene</w:t>
            </w:r>
          </w:p>
          <w:p w:rsidR="00123708" w:rsidRPr="00A84DA1" w:rsidRDefault="00123708" w:rsidP="009328A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A84DA1">
              <w:rPr>
                <w:rFonts w:ascii="Arial" w:hAnsi="Arial" w:cs="Arial"/>
                <w:bCs/>
                <w:color w:val="000000"/>
              </w:rPr>
              <w:t>Micropille</w:t>
            </w:r>
            <w:proofErr w:type="spellEnd"/>
            <w:r w:rsidRPr="00A84DA1">
              <w:rPr>
                <w:rFonts w:ascii="Arial" w:hAnsi="Arial" w:cs="Arial"/>
                <w:bCs/>
                <w:color w:val="000000"/>
              </w:rPr>
              <w:t>&lt; 35ug EE</w:t>
            </w:r>
          </w:p>
        </w:tc>
        <w:tc>
          <w:tcPr>
            <w:tcW w:w="3246" w:type="dxa"/>
          </w:tcPr>
          <w:p w:rsidR="009328A4" w:rsidRPr="00A84DA1" w:rsidRDefault="000A4A22" w:rsidP="009328A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A84DA1">
              <w:rPr>
                <w:rFonts w:ascii="Arial" w:hAnsi="Arial" w:cs="Arial"/>
                <w:bCs/>
                <w:color w:val="000000"/>
              </w:rPr>
              <w:t>0,1- 0,9</w:t>
            </w:r>
          </w:p>
        </w:tc>
      </w:tr>
      <w:tr w:rsidR="00107B06" w:rsidRPr="00A84DA1" w:rsidTr="009328A4">
        <w:trPr>
          <w:trHeight w:val="581"/>
        </w:trPr>
        <w:tc>
          <w:tcPr>
            <w:tcW w:w="3245" w:type="dxa"/>
          </w:tcPr>
          <w:p w:rsidR="00107B06" w:rsidRPr="00A84DA1" w:rsidRDefault="00107B06" w:rsidP="00107B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fr-CH"/>
              </w:rPr>
            </w:pPr>
            <w:proofErr w:type="spellStart"/>
            <w:r w:rsidRPr="00A84DA1">
              <w:rPr>
                <w:rFonts w:ascii="Arial" w:hAnsi="Arial" w:cs="Arial"/>
                <w:b/>
                <w:bCs/>
                <w:color w:val="000000"/>
                <w:lang w:val="fr-CH"/>
              </w:rPr>
              <w:t>Neu</w:t>
            </w:r>
            <w:proofErr w:type="spellEnd"/>
            <w:r w:rsidRPr="00A84DA1">
              <w:rPr>
                <w:rFonts w:ascii="Arial" w:hAnsi="Arial" w:cs="Arial"/>
                <w:b/>
                <w:bCs/>
                <w:color w:val="000000"/>
                <w:lang w:val="fr-CH"/>
              </w:rPr>
              <w:t>:</w:t>
            </w:r>
            <w:r w:rsidRPr="00A84DA1">
              <w:rPr>
                <w:rFonts w:ascii="Arial" w:hAnsi="Arial" w:cs="Arial"/>
                <w:bCs/>
                <w:color w:val="000000"/>
                <w:lang w:val="fr-CH"/>
              </w:rPr>
              <w:t xml:space="preserve"> </w:t>
            </w:r>
            <w:r w:rsidR="000A299A" w:rsidRPr="00A84DA1">
              <w:rPr>
                <w:rFonts w:ascii="Arial" w:hAnsi="Arial" w:cs="Arial"/>
                <w:bCs/>
                <w:color w:val="000000"/>
                <w:lang w:val="fr-CH"/>
              </w:rPr>
              <w:t xml:space="preserve">Pille </w:t>
            </w:r>
            <w:proofErr w:type="spellStart"/>
            <w:r w:rsidR="000A299A" w:rsidRPr="00A84DA1">
              <w:rPr>
                <w:rFonts w:ascii="Arial" w:hAnsi="Arial" w:cs="Arial"/>
                <w:bCs/>
                <w:color w:val="000000"/>
                <w:lang w:val="fr-CH"/>
              </w:rPr>
              <w:t>ohne</w:t>
            </w:r>
            <w:proofErr w:type="spellEnd"/>
            <w:r w:rsidR="000A299A" w:rsidRPr="00A84DA1">
              <w:rPr>
                <w:rFonts w:ascii="Arial" w:hAnsi="Arial" w:cs="Arial"/>
                <w:bCs/>
                <w:color w:val="000000"/>
                <w:lang w:val="fr-CH"/>
              </w:rPr>
              <w:t xml:space="preserve"> </w:t>
            </w:r>
            <w:proofErr w:type="spellStart"/>
            <w:r w:rsidRPr="00A84DA1">
              <w:rPr>
                <w:rFonts w:ascii="Arial" w:hAnsi="Arial" w:cs="Arial"/>
                <w:bCs/>
                <w:color w:val="000000"/>
                <w:lang w:val="fr-CH"/>
              </w:rPr>
              <w:t>Ethinylestradiol</w:t>
            </w:r>
            <w:proofErr w:type="spellEnd"/>
            <w:r w:rsidRPr="00A84DA1">
              <w:rPr>
                <w:rFonts w:ascii="Arial" w:hAnsi="Arial" w:cs="Arial"/>
                <w:bCs/>
                <w:color w:val="000000"/>
                <w:lang w:val="fr-CH"/>
              </w:rPr>
              <w:t xml:space="preserve"> (</w:t>
            </w:r>
            <w:proofErr w:type="spellStart"/>
            <w:r w:rsidRPr="00A84DA1">
              <w:rPr>
                <w:rFonts w:ascii="Arial" w:hAnsi="Arial" w:cs="Arial"/>
                <w:bCs/>
                <w:color w:val="000000"/>
                <w:lang w:val="fr-CH"/>
              </w:rPr>
              <w:t>Qlaira</w:t>
            </w:r>
            <w:proofErr w:type="spellEnd"/>
            <w:r w:rsidRPr="00A84DA1">
              <w:rPr>
                <w:rFonts w:ascii="Arial" w:hAnsi="Arial" w:cs="Arial"/>
                <w:bCs/>
                <w:color w:val="000000"/>
                <w:lang w:val="fr-CH"/>
              </w:rPr>
              <w:t>)</w:t>
            </w:r>
          </w:p>
        </w:tc>
        <w:tc>
          <w:tcPr>
            <w:tcW w:w="3246" w:type="dxa"/>
          </w:tcPr>
          <w:p w:rsidR="00107B06" w:rsidRPr="00A84DA1" w:rsidRDefault="00107B06" w:rsidP="009328A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A84DA1">
              <w:rPr>
                <w:rFonts w:ascii="Arial" w:hAnsi="Arial" w:cs="Arial"/>
                <w:bCs/>
                <w:color w:val="000000"/>
              </w:rPr>
              <w:t>Estradiolvalerat</w:t>
            </w:r>
            <w:proofErr w:type="spellEnd"/>
            <w:r w:rsidRPr="00A84DA1">
              <w:rPr>
                <w:rFonts w:ascii="Arial" w:hAnsi="Arial" w:cs="Arial"/>
                <w:bCs/>
                <w:color w:val="000000"/>
              </w:rPr>
              <w:t xml:space="preserve">+ Gestagen </w:t>
            </w:r>
          </w:p>
          <w:p w:rsidR="00107B06" w:rsidRPr="00A84DA1" w:rsidRDefault="0092724A" w:rsidP="009328A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w</w:t>
            </w:r>
            <w:r w:rsidR="00107B06" w:rsidRPr="00A84DA1">
              <w:rPr>
                <w:rFonts w:ascii="Arial" w:hAnsi="Arial" w:cs="Arial"/>
                <w:bCs/>
                <w:color w:val="000000"/>
              </w:rPr>
              <w:t xml:space="preserve">eniger </w:t>
            </w:r>
            <w:proofErr w:type="spellStart"/>
            <w:r w:rsidR="00107B06" w:rsidRPr="00A84DA1">
              <w:rPr>
                <w:rFonts w:ascii="Arial" w:hAnsi="Arial" w:cs="Arial"/>
                <w:bCs/>
                <w:color w:val="000000"/>
              </w:rPr>
              <w:t>thrombogen</w:t>
            </w:r>
            <w:proofErr w:type="spellEnd"/>
            <w:r w:rsidR="00107B06" w:rsidRPr="00A84DA1">
              <w:rPr>
                <w:rFonts w:ascii="Arial" w:hAnsi="Arial" w:cs="Arial"/>
                <w:bCs/>
                <w:color w:val="000000"/>
              </w:rPr>
              <w:t>!</w:t>
            </w:r>
            <w:bookmarkStart w:id="0" w:name="_GoBack"/>
            <w:bookmarkEnd w:id="0"/>
          </w:p>
        </w:tc>
        <w:tc>
          <w:tcPr>
            <w:tcW w:w="3246" w:type="dxa"/>
          </w:tcPr>
          <w:p w:rsidR="00107B06" w:rsidRPr="0092724A" w:rsidRDefault="0092724A" w:rsidP="009272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0,1- </w:t>
            </w:r>
            <w:r w:rsidRPr="0092724A">
              <w:rPr>
                <w:rFonts w:ascii="Arial" w:hAnsi="Arial" w:cs="Arial"/>
                <w:bCs/>
                <w:color w:val="000000"/>
              </w:rPr>
              <w:t>0,9</w:t>
            </w:r>
          </w:p>
        </w:tc>
      </w:tr>
      <w:tr w:rsidR="009328A4" w:rsidRPr="00A84DA1" w:rsidTr="008F4800">
        <w:trPr>
          <w:trHeight w:val="362"/>
        </w:trPr>
        <w:tc>
          <w:tcPr>
            <w:tcW w:w="3245" w:type="dxa"/>
          </w:tcPr>
          <w:p w:rsidR="009328A4" w:rsidRPr="00A84DA1" w:rsidRDefault="00123708" w:rsidP="00714F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A84DA1">
              <w:rPr>
                <w:rFonts w:ascii="Arial" w:hAnsi="Arial" w:cs="Arial"/>
                <w:bCs/>
                <w:color w:val="000000"/>
              </w:rPr>
              <w:t>Minipille</w:t>
            </w:r>
            <w:r w:rsidR="00714F32" w:rsidRPr="00A84DA1">
              <w:rPr>
                <w:rFonts w:ascii="Arial" w:hAnsi="Arial" w:cs="Arial"/>
                <w:bCs/>
                <w:color w:val="000000"/>
              </w:rPr>
              <w:t xml:space="preserve"> (</w:t>
            </w:r>
            <w:proofErr w:type="spellStart"/>
            <w:r w:rsidRPr="00A84DA1">
              <w:rPr>
                <w:rFonts w:ascii="Arial" w:hAnsi="Arial" w:cs="Arial"/>
                <w:bCs/>
                <w:color w:val="000000"/>
              </w:rPr>
              <w:t>Cerazette</w:t>
            </w:r>
            <w:proofErr w:type="spellEnd"/>
            <w:r w:rsidRPr="00A84DA1">
              <w:rPr>
                <w:rFonts w:ascii="Arial" w:hAnsi="Arial" w:cs="Arial"/>
                <w:bCs/>
                <w:color w:val="000000"/>
              </w:rPr>
              <w:t>)</w:t>
            </w:r>
          </w:p>
        </w:tc>
        <w:tc>
          <w:tcPr>
            <w:tcW w:w="3246" w:type="dxa"/>
          </w:tcPr>
          <w:p w:rsidR="009328A4" w:rsidRPr="00A84DA1" w:rsidRDefault="008F4800" w:rsidP="009328A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A84DA1">
              <w:rPr>
                <w:rFonts w:ascii="Arial" w:hAnsi="Arial" w:cs="Arial"/>
                <w:bCs/>
                <w:color w:val="000000"/>
              </w:rPr>
              <w:t>G</w:t>
            </w:r>
            <w:r w:rsidR="00123708" w:rsidRPr="00A84DA1">
              <w:rPr>
                <w:rFonts w:ascii="Arial" w:hAnsi="Arial" w:cs="Arial"/>
                <w:bCs/>
                <w:color w:val="000000"/>
              </w:rPr>
              <w:t>estagen</w:t>
            </w:r>
          </w:p>
        </w:tc>
        <w:tc>
          <w:tcPr>
            <w:tcW w:w="3246" w:type="dxa"/>
          </w:tcPr>
          <w:p w:rsidR="009328A4" w:rsidRPr="00A84DA1" w:rsidRDefault="007D6872" w:rsidP="009328A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A84DA1">
              <w:rPr>
                <w:rFonts w:ascii="Arial" w:hAnsi="Arial" w:cs="Arial"/>
                <w:bCs/>
                <w:color w:val="000000"/>
              </w:rPr>
              <w:t>0,4</w:t>
            </w:r>
            <w:r w:rsidR="00123708" w:rsidRPr="00A84DA1">
              <w:rPr>
                <w:rFonts w:ascii="Arial" w:hAnsi="Arial" w:cs="Arial"/>
                <w:bCs/>
                <w:color w:val="000000"/>
              </w:rPr>
              <w:t>-</w:t>
            </w:r>
            <w:r w:rsidR="005D03DB" w:rsidRPr="00A84DA1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A84DA1">
              <w:rPr>
                <w:rFonts w:ascii="Arial" w:hAnsi="Arial" w:cs="Arial"/>
                <w:bCs/>
                <w:color w:val="000000"/>
              </w:rPr>
              <w:t xml:space="preserve"> 1,5</w:t>
            </w:r>
          </w:p>
        </w:tc>
      </w:tr>
      <w:tr w:rsidR="009328A4" w:rsidRPr="00A84DA1" w:rsidTr="009328A4">
        <w:trPr>
          <w:trHeight w:val="581"/>
        </w:trPr>
        <w:tc>
          <w:tcPr>
            <w:tcW w:w="3245" w:type="dxa"/>
          </w:tcPr>
          <w:p w:rsidR="00123708" w:rsidRPr="00A84DA1" w:rsidRDefault="00123708" w:rsidP="009328A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A84DA1">
              <w:rPr>
                <w:rFonts w:ascii="Arial" w:hAnsi="Arial" w:cs="Arial"/>
                <w:bCs/>
                <w:color w:val="000000"/>
              </w:rPr>
              <w:t>Dreimonatsspritze</w:t>
            </w:r>
          </w:p>
          <w:p w:rsidR="009328A4" w:rsidRPr="00A84DA1" w:rsidRDefault="00123708" w:rsidP="00714F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A84DA1">
              <w:rPr>
                <w:rFonts w:ascii="Arial" w:hAnsi="Arial" w:cs="Arial"/>
                <w:bCs/>
                <w:color w:val="000000"/>
              </w:rPr>
              <w:t>(</w:t>
            </w:r>
            <w:proofErr w:type="spellStart"/>
            <w:r w:rsidRPr="00A84DA1">
              <w:rPr>
                <w:rFonts w:ascii="Arial" w:hAnsi="Arial" w:cs="Arial"/>
                <w:bCs/>
                <w:color w:val="000000"/>
              </w:rPr>
              <w:t>Depo</w:t>
            </w:r>
            <w:proofErr w:type="spellEnd"/>
            <w:r w:rsidR="00714F32" w:rsidRPr="00A84DA1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A84DA1">
              <w:rPr>
                <w:rFonts w:ascii="Arial" w:hAnsi="Arial" w:cs="Arial"/>
                <w:bCs/>
                <w:color w:val="000000"/>
              </w:rPr>
              <w:t>provera)</w:t>
            </w:r>
          </w:p>
        </w:tc>
        <w:tc>
          <w:tcPr>
            <w:tcW w:w="3246" w:type="dxa"/>
          </w:tcPr>
          <w:p w:rsidR="009328A4" w:rsidRPr="00A84DA1" w:rsidRDefault="008F4800" w:rsidP="009328A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A84DA1">
              <w:rPr>
                <w:rFonts w:ascii="Arial" w:hAnsi="Arial" w:cs="Arial"/>
                <w:bCs/>
                <w:color w:val="000000"/>
              </w:rPr>
              <w:t>G</w:t>
            </w:r>
            <w:r w:rsidR="00123708" w:rsidRPr="00A84DA1">
              <w:rPr>
                <w:rFonts w:ascii="Arial" w:hAnsi="Arial" w:cs="Arial"/>
                <w:bCs/>
                <w:color w:val="000000"/>
              </w:rPr>
              <w:t>estagen</w:t>
            </w:r>
            <w:r w:rsidRPr="00A84DA1">
              <w:rPr>
                <w:rFonts w:ascii="Arial" w:hAnsi="Arial" w:cs="Arial"/>
                <w:bCs/>
                <w:color w:val="000000"/>
              </w:rPr>
              <w:t>depot</w:t>
            </w:r>
            <w:proofErr w:type="spellEnd"/>
            <w:r w:rsidRPr="00A84DA1">
              <w:rPr>
                <w:rFonts w:ascii="Arial" w:hAnsi="Arial" w:cs="Arial"/>
                <w:bCs/>
                <w:color w:val="000000"/>
              </w:rPr>
              <w:t xml:space="preserve"> Injektion</w:t>
            </w:r>
          </w:p>
          <w:p w:rsidR="008F4800" w:rsidRPr="00A84DA1" w:rsidRDefault="008F4800" w:rsidP="008F480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A84DA1">
              <w:rPr>
                <w:rFonts w:ascii="Arial" w:hAnsi="Arial" w:cs="Arial"/>
                <w:bCs/>
                <w:color w:val="000000"/>
              </w:rPr>
              <w:t>alle 3 Monate ( Wirkung 4 Mo)</w:t>
            </w:r>
          </w:p>
        </w:tc>
        <w:tc>
          <w:tcPr>
            <w:tcW w:w="3246" w:type="dxa"/>
          </w:tcPr>
          <w:p w:rsidR="009328A4" w:rsidRPr="00A84DA1" w:rsidRDefault="00123708" w:rsidP="009328A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A84DA1">
              <w:rPr>
                <w:rFonts w:ascii="Arial" w:hAnsi="Arial" w:cs="Arial"/>
                <w:bCs/>
                <w:color w:val="000000"/>
              </w:rPr>
              <w:t>0,3- 1,4</w:t>
            </w:r>
          </w:p>
        </w:tc>
      </w:tr>
      <w:tr w:rsidR="009328A4" w:rsidRPr="00A84DA1" w:rsidTr="009328A4">
        <w:trPr>
          <w:trHeight w:val="581"/>
        </w:trPr>
        <w:tc>
          <w:tcPr>
            <w:tcW w:w="3245" w:type="dxa"/>
          </w:tcPr>
          <w:p w:rsidR="009328A4" w:rsidRPr="00A84DA1" w:rsidRDefault="005D03DB" w:rsidP="009328A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A84DA1">
              <w:rPr>
                <w:rFonts w:ascii="Arial" w:hAnsi="Arial" w:cs="Arial"/>
                <w:bCs/>
                <w:color w:val="000000"/>
              </w:rPr>
              <w:t>Verhütungs</w:t>
            </w:r>
            <w:r w:rsidR="00123708" w:rsidRPr="00A84DA1">
              <w:rPr>
                <w:rFonts w:ascii="Arial" w:hAnsi="Arial" w:cs="Arial"/>
                <w:bCs/>
                <w:color w:val="000000"/>
              </w:rPr>
              <w:t>ring</w:t>
            </w:r>
          </w:p>
          <w:p w:rsidR="005D03DB" w:rsidRPr="00A84DA1" w:rsidRDefault="00123708" w:rsidP="009328A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A84DA1">
              <w:rPr>
                <w:rFonts w:ascii="Arial" w:hAnsi="Arial" w:cs="Arial"/>
                <w:bCs/>
                <w:color w:val="000000"/>
              </w:rPr>
              <w:t>Nuva</w:t>
            </w:r>
            <w:proofErr w:type="spellEnd"/>
            <w:r w:rsidRPr="00A84DA1">
              <w:rPr>
                <w:rFonts w:ascii="Arial" w:hAnsi="Arial" w:cs="Arial"/>
                <w:bCs/>
                <w:color w:val="000000"/>
              </w:rPr>
              <w:t xml:space="preserve"> Ring</w:t>
            </w:r>
          </w:p>
        </w:tc>
        <w:tc>
          <w:tcPr>
            <w:tcW w:w="3246" w:type="dxa"/>
          </w:tcPr>
          <w:p w:rsidR="00107B06" w:rsidRPr="00A84DA1" w:rsidRDefault="00123708" w:rsidP="00107B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A84DA1">
              <w:rPr>
                <w:rFonts w:ascii="Arial" w:hAnsi="Arial" w:cs="Arial"/>
                <w:bCs/>
                <w:color w:val="000000"/>
              </w:rPr>
              <w:t>Horm</w:t>
            </w:r>
            <w:r w:rsidR="005D03DB" w:rsidRPr="00A84DA1">
              <w:rPr>
                <w:rFonts w:ascii="Arial" w:hAnsi="Arial" w:cs="Arial"/>
                <w:bCs/>
                <w:color w:val="000000"/>
              </w:rPr>
              <w:t>onring für 3 Wo</w:t>
            </w:r>
            <w:r w:rsidR="00107B06" w:rsidRPr="00A84DA1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:rsidR="009328A4" w:rsidRPr="00A84DA1" w:rsidRDefault="000A299A" w:rsidP="00107B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A84DA1">
              <w:rPr>
                <w:rFonts w:ascii="Arial" w:hAnsi="Arial" w:cs="Arial"/>
                <w:bCs/>
                <w:color w:val="000000"/>
              </w:rPr>
              <w:t>Ethinylestradiol</w:t>
            </w:r>
            <w:proofErr w:type="spellEnd"/>
            <w:r w:rsidRPr="00A84DA1">
              <w:rPr>
                <w:rFonts w:ascii="Arial" w:hAnsi="Arial" w:cs="Arial"/>
                <w:bCs/>
                <w:color w:val="000000"/>
              </w:rPr>
              <w:t>+</w:t>
            </w:r>
            <w:r w:rsidR="00107B06" w:rsidRPr="00A84DA1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5D03DB" w:rsidRPr="00A84DA1">
              <w:rPr>
                <w:rFonts w:ascii="Arial" w:hAnsi="Arial" w:cs="Arial"/>
                <w:bCs/>
                <w:color w:val="000000"/>
              </w:rPr>
              <w:t>Gestagen</w:t>
            </w:r>
          </w:p>
        </w:tc>
        <w:tc>
          <w:tcPr>
            <w:tcW w:w="3246" w:type="dxa"/>
          </w:tcPr>
          <w:p w:rsidR="009328A4" w:rsidRPr="00A84DA1" w:rsidRDefault="005D03DB" w:rsidP="005D03D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A84DA1">
              <w:rPr>
                <w:rFonts w:ascii="Arial" w:hAnsi="Arial" w:cs="Arial"/>
                <w:bCs/>
                <w:color w:val="000000"/>
              </w:rPr>
              <w:t>0,</w:t>
            </w:r>
            <w:r w:rsidR="007D6872" w:rsidRPr="00A84DA1">
              <w:rPr>
                <w:rFonts w:ascii="Arial" w:hAnsi="Arial" w:cs="Arial"/>
                <w:bCs/>
                <w:color w:val="000000"/>
              </w:rPr>
              <w:t>1- 0,7</w:t>
            </w:r>
          </w:p>
        </w:tc>
      </w:tr>
      <w:tr w:rsidR="009328A4" w:rsidRPr="00A84DA1" w:rsidTr="009328A4">
        <w:trPr>
          <w:trHeight w:val="581"/>
        </w:trPr>
        <w:tc>
          <w:tcPr>
            <w:tcW w:w="3245" w:type="dxa"/>
          </w:tcPr>
          <w:p w:rsidR="009328A4" w:rsidRPr="00A84DA1" w:rsidRDefault="005D03DB" w:rsidP="009328A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A84DA1">
              <w:rPr>
                <w:rFonts w:ascii="Arial" w:hAnsi="Arial" w:cs="Arial"/>
                <w:bCs/>
                <w:color w:val="000000"/>
              </w:rPr>
              <w:t>Verhütungspflaster</w:t>
            </w:r>
          </w:p>
          <w:p w:rsidR="00714F32" w:rsidRPr="00A84DA1" w:rsidRDefault="00714F32" w:rsidP="009328A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A84DA1">
              <w:rPr>
                <w:rFonts w:ascii="Arial" w:hAnsi="Arial" w:cs="Arial"/>
                <w:bCs/>
                <w:color w:val="000000"/>
              </w:rPr>
              <w:t>Evra</w:t>
            </w:r>
            <w:proofErr w:type="spellEnd"/>
            <w:r w:rsidRPr="00A84DA1">
              <w:rPr>
                <w:rFonts w:ascii="Arial" w:hAnsi="Arial" w:cs="Arial"/>
                <w:bCs/>
                <w:color w:val="000000"/>
              </w:rPr>
              <w:t xml:space="preserve"> Patch</w:t>
            </w:r>
          </w:p>
        </w:tc>
        <w:tc>
          <w:tcPr>
            <w:tcW w:w="3246" w:type="dxa"/>
          </w:tcPr>
          <w:p w:rsidR="009328A4" w:rsidRPr="00A84DA1" w:rsidRDefault="005D03DB" w:rsidP="005D03D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A84DA1">
              <w:rPr>
                <w:rFonts w:ascii="Arial" w:hAnsi="Arial" w:cs="Arial"/>
                <w:bCs/>
                <w:color w:val="000000"/>
              </w:rPr>
              <w:t>Pflaster für 3x 1</w:t>
            </w:r>
            <w:r w:rsidR="00A84DA1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A84DA1">
              <w:rPr>
                <w:rFonts w:ascii="Arial" w:hAnsi="Arial" w:cs="Arial"/>
                <w:bCs/>
                <w:color w:val="000000"/>
              </w:rPr>
              <w:t>Wo</w:t>
            </w:r>
          </w:p>
          <w:p w:rsidR="005D03DB" w:rsidRPr="00A84DA1" w:rsidRDefault="00107B06" w:rsidP="005D03D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A84DA1">
              <w:rPr>
                <w:rFonts w:ascii="Arial" w:hAnsi="Arial" w:cs="Arial"/>
                <w:bCs/>
                <w:color w:val="000000"/>
              </w:rPr>
              <w:t>E</w:t>
            </w:r>
            <w:r w:rsidR="000A299A" w:rsidRPr="00A84DA1">
              <w:rPr>
                <w:rFonts w:ascii="Arial" w:hAnsi="Arial" w:cs="Arial"/>
                <w:bCs/>
                <w:color w:val="000000"/>
              </w:rPr>
              <w:t>thinylestradiol</w:t>
            </w:r>
            <w:proofErr w:type="spellEnd"/>
            <w:r w:rsidR="000A299A" w:rsidRPr="00A84DA1">
              <w:rPr>
                <w:rFonts w:ascii="Arial" w:hAnsi="Arial" w:cs="Arial"/>
                <w:bCs/>
                <w:color w:val="000000"/>
              </w:rPr>
              <w:t>+</w:t>
            </w:r>
            <w:r w:rsidR="005D03DB" w:rsidRPr="00A84DA1">
              <w:rPr>
                <w:rFonts w:ascii="Arial" w:hAnsi="Arial" w:cs="Arial"/>
                <w:bCs/>
                <w:color w:val="000000"/>
              </w:rPr>
              <w:t xml:space="preserve"> Gestagen</w:t>
            </w:r>
          </w:p>
        </w:tc>
        <w:tc>
          <w:tcPr>
            <w:tcW w:w="3246" w:type="dxa"/>
          </w:tcPr>
          <w:p w:rsidR="009328A4" w:rsidRPr="00A84DA1" w:rsidRDefault="005D03DB" w:rsidP="009328A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A84DA1">
              <w:rPr>
                <w:rFonts w:ascii="Arial" w:hAnsi="Arial" w:cs="Arial"/>
                <w:bCs/>
                <w:color w:val="000000"/>
              </w:rPr>
              <w:t>0,7- 0,9</w:t>
            </w:r>
          </w:p>
        </w:tc>
      </w:tr>
      <w:tr w:rsidR="009328A4" w:rsidRPr="00A84DA1" w:rsidTr="009328A4">
        <w:trPr>
          <w:trHeight w:val="532"/>
        </w:trPr>
        <w:tc>
          <w:tcPr>
            <w:tcW w:w="3245" w:type="dxa"/>
          </w:tcPr>
          <w:p w:rsidR="009328A4" w:rsidRPr="00A84DA1" w:rsidRDefault="005D03DB" w:rsidP="009328A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A84DA1">
              <w:rPr>
                <w:rFonts w:ascii="Arial" w:hAnsi="Arial" w:cs="Arial"/>
                <w:bCs/>
                <w:color w:val="000000"/>
              </w:rPr>
              <w:t>Verhütungsstäbchen</w:t>
            </w:r>
          </w:p>
          <w:p w:rsidR="005D03DB" w:rsidRPr="00A84DA1" w:rsidRDefault="005D03DB" w:rsidP="009328A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A84DA1">
              <w:rPr>
                <w:rFonts w:ascii="Arial" w:hAnsi="Arial" w:cs="Arial"/>
                <w:bCs/>
                <w:color w:val="000000"/>
              </w:rPr>
              <w:t>Implanon</w:t>
            </w:r>
            <w:proofErr w:type="spellEnd"/>
          </w:p>
        </w:tc>
        <w:tc>
          <w:tcPr>
            <w:tcW w:w="3246" w:type="dxa"/>
          </w:tcPr>
          <w:p w:rsidR="009328A4" w:rsidRPr="00A84DA1" w:rsidRDefault="007D6872" w:rsidP="009328A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A84DA1">
              <w:rPr>
                <w:rFonts w:ascii="Arial" w:hAnsi="Arial" w:cs="Arial"/>
                <w:bCs/>
                <w:color w:val="000000"/>
              </w:rPr>
              <w:t>Gestagenimplantat</w:t>
            </w:r>
            <w:proofErr w:type="spellEnd"/>
          </w:p>
          <w:p w:rsidR="007D6872" w:rsidRPr="00A84DA1" w:rsidRDefault="007D6872" w:rsidP="009328A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A84DA1">
              <w:rPr>
                <w:rFonts w:ascii="Arial" w:hAnsi="Arial" w:cs="Arial"/>
                <w:bCs/>
                <w:color w:val="000000"/>
              </w:rPr>
              <w:t>Für 3 Jahre</w:t>
            </w:r>
          </w:p>
        </w:tc>
        <w:tc>
          <w:tcPr>
            <w:tcW w:w="3246" w:type="dxa"/>
          </w:tcPr>
          <w:p w:rsidR="009328A4" w:rsidRPr="00A84DA1" w:rsidRDefault="007D6872" w:rsidP="009328A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A84DA1">
              <w:rPr>
                <w:rFonts w:ascii="Arial" w:hAnsi="Arial" w:cs="Arial"/>
                <w:bCs/>
                <w:color w:val="000000"/>
              </w:rPr>
              <w:t>0,1- 0,2</w:t>
            </w:r>
          </w:p>
        </w:tc>
      </w:tr>
      <w:tr w:rsidR="009328A4" w:rsidRPr="00A84DA1" w:rsidTr="009328A4">
        <w:trPr>
          <w:trHeight w:val="581"/>
        </w:trPr>
        <w:tc>
          <w:tcPr>
            <w:tcW w:w="3245" w:type="dxa"/>
          </w:tcPr>
          <w:p w:rsidR="009328A4" w:rsidRPr="00A84DA1" w:rsidRDefault="007D6872" w:rsidP="009328A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A84DA1">
              <w:rPr>
                <w:rFonts w:ascii="Arial" w:hAnsi="Arial" w:cs="Arial"/>
                <w:bCs/>
                <w:color w:val="000000"/>
              </w:rPr>
              <w:t>Hormonspirale</w:t>
            </w:r>
          </w:p>
          <w:p w:rsidR="007D6872" w:rsidRPr="00A84DA1" w:rsidRDefault="007D6872" w:rsidP="009328A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A84DA1">
              <w:rPr>
                <w:rFonts w:ascii="Arial" w:hAnsi="Arial" w:cs="Arial"/>
                <w:bCs/>
                <w:color w:val="000000"/>
              </w:rPr>
              <w:t>Mirena</w:t>
            </w:r>
            <w:proofErr w:type="spellEnd"/>
          </w:p>
        </w:tc>
        <w:tc>
          <w:tcPr>
            <w:tcW w:w="3246" w:type="dxa"/>
          </w:tcPr>
          <w:p w:rsidR="009328A4" w:rsidRPr="00A84DA1" w:rsidRDefault="007D6872" w:rsidP="009328A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A84DA1">
              <w:rPr>
                <w:rFonts w:ascii="Arial" w:hAnsi="Arial" w:cs="Arial"/>
                <w:bCs/>
                <w:color w:val="000000"/>
              </w:rPr>
              <w:t xml:space="preserve">Gestagen- IUD </w:t>
            </w:r>
          </w:p>
          <w:p w:rsidR="007D6872" w:rsidRPr="00A84DA1" w:rsidRDefault="007D6872" w:rsidP="009328A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A84DA1">
              <w:rPr>
                <w:rFonts w:ascii="Arial" w:hAnsi="Arial" w:cs="Arial"/>
                <w:bCs/>
                <w:color w:val="000000"/>
              </w:rPr>
              <w:t>Für 5 Jahre</w:t>
            </w:r>
          </w:p>
        </w:tc>
        <w:tc>
          <w:tcPr>
            <w:tcW w:w="3246" w:type="dxa"/>
          </w:tcPr>
          <w:p w:rsidR="009328A4" w:rsidRPr="00A84DA1" w:rsidRDefault="007D6872" w:rsidP="009328A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A84DA1">
              <w:rPr>
                <w:rFonts w:ascii="Arial" w:hAnsi="Arial" w:cs="Arial"/>
                <w:bCs/>
                <w:color w:val="000000"/>
              </w:rPr>
              <w:t>0,05- 0,1</w:t>
            </w:r>
          </w:p>
        </w:tc>
      </w:tr>
      <w:tr w:rsidR="009328A4" w:rsidRPr="00A84DA1" w:rsidTr="009328A4">
        <w:trPr>
          <w:trHeight w:val="581"/>
        </w:trPr>
        <w:tc>
          <w:tcPr>
            <w:tcW w:w="3245" w:type="dxa"/>
          </w:tcPr>
          <w:p w:rsidR="009328A4" w:rsidRPr="00A84DA1" w:rsidRDefault="007D6872" w:rsidP="009328A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A84DA1">
              <w:rPr>
                <w:rFonts w:ascii="Arial" w:hAnsi="Arial" w:cs="Arial"/>
                <w:bCs/>
                <w:color w:val="000000"/>
              </w:rPr>
              <w:t>Kupferspirale</w:t>
            </w:r>
          </w:p>
          <w:p w:rsidR="007D6872" w:rsidRPr="00A84DA1" w:rsidRDefault="007D6872" w:rsidP="009328A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A84DA1">
              <w:rPr>
                <w:rFonts w:ascii="Arial" w:hAnsi="Arial" w:cs="Arial"/>
                <w:bCs/>
                <w:color w:val="000000"/>
              </w:rPr>
              <w:t>Monalisa</w:t>
            </w:r>
            <w:proofErr w:type="spellEnd"/>
            <w:r w:rsidRPr="00A84DA1">
              <w:rPr>
                <w:rFonts w:ascii="Arial" w:hAnsi="Arial" w:cs="Arial"/>
                <w:bCs/>
                <w:color w:val="000000"/>
              </w:rPr>
              <w:t xml:space="preserve"> IUD</w:t>
            </w:r>
          </w:p>
        </w:tc>
        <w:tc>
          <w:tcPr>
            <w:tcW w:w="3246" w:type="dxa"/>
          </w:tcPr>
          <w:p w:rsidR="009328A4" w:rsidRPr="00A84DA1" w:rsidRDefault="007D6872" w:rsidP="009328A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A84DA1">
              <w:rPr>
                <w:rFonts w:ascii="Arial" w:hAnsi="Arial" w:cs="Arial"/>
                <w:bCs/>
                <w:color w:val="000000"/>
              </w:rPr>
              <w:t>Kupfer- IUD</w:t>
            </w:r>
          </w:p>
          <w:p w:rsidR="007D6872" w:rsidRPr="00A84DA1" w:rsidRDefault="007D6872" w:rsidP="009328A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A84DA1">
              <w:rPr>
                <w:rFonts w:ascii="Arial" w:hAnsi="Arial" w:cs="Arial"/>
                <w:bCs/>
                <w:color w:val="000000"/>
              </w:rPr>
              <w:t>5-10 Jahre</w:t>
            </w:r>
          </w:p>
        </w:tc>
        <w:tc>
          <w:tcPr>
            <w:tcW w:w="3246" w:type="dxa"/>
          </w:tcPr>
          <w:p w:rsidR="009328A4" w:rsidRPr="00A84DA1" w:rsidRDefault="007D6872" w:rsidP="009328A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A84DA1">
              <w:rPr>
                <w:rFonts w:ascii="Arial" w:hAnsi="Arial" w:cs="Arial"/>
                <w:bCs/>
                <w:color w:val="000000"/>
              </w:rPr>
              <w:t>0,5- 2,7</w:t>
            </w:r>
          </w:p>
        </w:tc>
      </w:tr>
      <w:tr w:rsidR="007D6872" w:rsidRPr="00A84DA1" w:rsidTr="009328A4">
        <w:trPr>
          <w:trHeight w:val="581"/>
        </w:trPr>
        <w:tc>
          <w:tcPr>
            <w:tcW w:w="3245" w:type="dxa"/>
          </w:tcPr>
          <w:p w:rsidR="007D6872" w:rsidRPr="00A84DA1" w:rsidRDefault="007D6872" w:rsidP="009328A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A84DA1">
              <w:rPr>
                <w:rFonts w:ascii="Arial" w:hAnsi="Arial" w:cs="Arial"/>
                <w:bCs/>
                <w:color w:val="000000"/>
              </w:rPr>
              <w:t>Pille danach</w:t>
            </w:r>
          </w:p>
          <w:p w:rsidR="007D6872" w:rsidRPr="00A84DA1" w:rsidRDefault="007D6872" w:rsidP="009328A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A84DA1">
              <w:rPr>
                <w:rFonts w:ascii="Arial" w:hAnsi="Arial" w:cs="Arial"/>
                <w:bCs/>
                <w:color w:val="000000"/>
              </w:rPr>
              <w:t>Norlevo</w:t>
            </w:r>
            <w:proofErr w:type="spellEnd"/>
          </w:p>
        </w:tc>
        <w:tc>
          <w:tcPr>
            <w:tcW w:w="3246" w:type="dxa"/>
          </w:tcPr>
          <w:p w:rsidR="007D6872" w:rsidRPr="00A84DA1" w:rsidRDefault="007D6872" w:rsidP="009328A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A84DA1">
              <w:rPr>
                <w:rFonts w:ascii="Arial" w:hAnsi="Arial" w:cs="Arial"/>
                <w:bCs/>
                <w:color w:val="000000"/>
              </w:rPr>
              <w:t xml:space="preserve">Notfall- </w:t>
            </w:r>
            <w:proofErr w:type="spellStart"/>
            <w:r w:rsidR="00A25EE6" w:rsidRPr="00A84DA1">
              <w:rPr>
                <w:rFonts w:ascii="Arial" w:hAnsi="Arial" w:cs="Arial"/>
                <w:bCs/>
                <w:color w:val="000000"/>
              </w:rPr>
              <w:t>Gestagenpille</w:t>
            </w:r>
            <w:proofErr w:type="spellEnd"/>
          </w:p>
          <w:p w:rsidR="007D6872" w:rsidRPr="00A84DA1" w:rsidRDefault="007D6872" w:rsidP="009328A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A84DA1">
              <w:rPr>
                <w:rFonts w:ascii="Arial" w:hAnsi="Arial" w:cs="Arial"/>
                <w:bCs/>
                <w:color w:val="000000"/>
              </w:rPr>
              <w:t>Postkoitale</w:t>
            </w:r>
            <w:proofErr w:type="spellEnd"/>
            <w:r w:rsidRPr="00A84DA1">
              <w:rPr>
                <w:rFonts w:ascii="Arial" w:hAnsi="Arial" w:cs="Arial"/>
                <w:bCs/>
                <w:color w:val="000000"/>
              </w:rPr>
              <w:t xml:space="preserve"> Verhütung</w:t>
            </w:r>
          </w:p>
        </w:tc>
        <w:tc>
          <w:tcPr>
            <w:tcW w:w="3246" w:type="dxa"/>
          </w:tcPr>
          <w:p w:rsidR="007D6872" w:rsidRPr="00A84DA1" w:rsidRDefault="00A25EE6" w:rsidP="009328A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A84DA1">
              <w:rPr>
                <w:rFonts w:ascii="Arial" w:hAnsi="Arial" w:cs="Arial"/>
                <w:bCs/>
                <w:color w:val="000000"/>
              </w:rPr>
              <w:t>5-20</w:t>
            </w:r>
          </w:p>
        </w:tc>
      </w:tr>
    </w:tbl>
    <w:p w:rsidR="006936D1" w:rsidRPr="00A84DA1" w:rsidRDefault="006936D1" w:rsidP="009804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14F32" w:rsidRPr="00A84DA1" w:rsidRDefault="00A84DA1" w:rsidP="009804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Einteilung der hormonellen </w:t>
      </w:r>
      <w:r w:rsidRPr="00A84DA1">
        <w:rPr>
          <w:rFonts w:ascii="Arial" w:hAnsi="Arial" w:cs="Arial"/>
          <w:b/>
          <w:bCs/>
          <w:color w:val="000000"/>
        </w:rPr>
        <w:t xml:space="preserve">Kontrazeptiva </w:t>
      </w:r>
      <w:r w:rsidR="00714F32" w:rsidRPr="00A84DA1">
        <w:rPr>
          <w:rFonts w:ascii="Arial" w:hAnsi="Arial" w:cs="Arial"/>
          <w:b/>
          <w:bCs/>
          <w:color w:val="000000"/>
        </w:rPr>
        <w:t>nach Gestagenen</w:t>
      </w:r>
    </w:p>
    <w:p w:rsidR="00A84DA1" w:rsidRPr="00A84DA1" w:rsidRDefault="00A84DA1" w:rsidP="009804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14F32" w:rsidRPr="00A84DA1" w:rsidTr="00714F32">
        <w:tc>
          <w:tcPr>
            <w:tcW w:w="3070" w:type="dxa"/>
          </w:tcPr>
          <w:p w:rsidR="00714F32" w:rsidRPr="00A84DA1" w:rsidRDefault="00781977" w:rsidP="009804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Gestagene</w:t>
            </w:r>
          </w:p>
        </w:tc>
        <w:tc>
          <w:tcPr>
            <w:tcW w:w="3071" w:type="dxa"/>
          </w:tcPr>
          <w:p w:rsidR="00714F32" w:rsidRPr="00A84DA1" w:rsidRDefault="00714F32" w:rsidP="009804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A84DA1">
              <w:rPr>
                <w:rFonts w:ascii="Arial" w:hAnsi="Arial" w:cs="Arial"/>
                <w:b/>
                <w:bCs/>
                <w:color w:val="000000"/>
              </w:rPr>
              <w:t>Wirkstoff</w:t>
            </w:r>
          </w:p>
        </w:tc>
        <w:tc>
          <w:tcPr>
            <w:tcW w:w="3071" w:type="dxa"/>
          </w:tcPr>
          <w:p w:rsidR="00714F32" w:rsidRPr="00A84DA1" w:rsidRDefault="00714F32" w:rsidP="009804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A84DA1">
              <w:rPr>
                <w:rFonts w:ascii="Arial" w:hAnsi="Arial" w:cs="Arial"/>
                <w:b/>
                <w:bCs/>
                <w:color w:val="000000"/>
              </w:rPr>
              <w:t>Präparate</w:t>
            </w:r>
          </w:p>
        </w:tc>
      </w:tr>
      <w:tr w:rsidR="00714F32" w:rsidRPr="00A84DA1" w:rsidTr="00714F32">
        <w:tc>
          <w:tcPr>
            <w:tcW w:w="3070" w:type="dxa"/>
          </w:tcPr>
          <w:p w:rsidR="00714F32" w:rsidRPr="00A84DA1" w:rsidRDefault="00714F32" w:rsidP="00714F32">
            <w:pPr>
              <w:pStyle w:val="Listenabsatz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A84DA1">
              <w:rPr>
                <w:rFonts w:ascii="Arial" w:hAnsi="Arial" w:cs="Arial"/>
                <w:bCs/>
                <w:color w:val="000000"/>
              </w:rPr>
              <w:t>Generation</w:t>
            </w:r>
          </w:p>
        </w:tc>
        <w:tc>
          <w:tcPr>
            <w:tcW w:w="3071" w:type="dxa"/>
          </w:tcPr>
          <w:p w:rsidR="00714F32" w:rsidRPr="00A84DA1" w:rsidRDefault="00714F32" w:rsidP="009804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A84DA1">
              <w:rPr>
                <w:rFonts w:ascii="Arial" w:hAnsi="Arial" w:cs="Arial"/>
                <w:bCs/>
                <w:color w:val="000000"/>
              </w:rPr>
              <w:t>Norethisteron</w:t>
            </w:r>
            <w:proofErr w:type="spellEnd"/>
          </w:p>
        </w:tc>
        <w:tc>
          <w:tcPr>
            <w:tcW w:w="3071" w:type="dxa"/>
          </w:tcPr>
          <w:p w:rsidR="00714F32" w:rsidRPr="00A84DA1" w:rsidRDefault="00714F32" w:rsidP="009804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A84DA1">
              <w:rPr>
                <w:rFonts w:ascii="Arial" w:hAnsi="Arial" w:cs="Arial"/>
                <w:bCs/>
                <w:color w:val="000000"/>
              </w:rPr>
              <w:t>Trinovum</w:t>
            </w:r>
            <w:proofErr w:type="spellEnd"/>
            <w:r w:rsidRPr="00A84DA1">
              <w:rPr>
                <w:rFonts w:ascii="Arial" w:hAnsi="Arial" w:cs="Arial"/>
                <w:bCs/>
                <w:color w:val="000000"/>
              </w:rPr>
              <w:t>®)</w:t>
            </w:r>
          </w:p>
        </w:tc>
      </w:tr>
      <w:tr w:rsidR="00714F32" w:rsidRPr="00A84DA1" w:rsidTr="00714F32">
        <w:tc>
          <w:tcPr>
            <w:tcW w:w="3070" w:type="dxa"/>
          </w:tcPr>
          <w:p w:rsidR="00714F32" w:rsidRPr="00A84DA1" w:rsidRDefault="00714F32" w:rsidP="00714F32">
            <w:pPr>
              <w:pStyle w:val="Listenabsatz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A84DA1">
              <w:rPr>
                <w:rFonts w:ascii="Arial" w:hAnsi="Arial" w:cs="Arial"/>
                <w:bCs/>
                <w:color w:val="000000"/>
              </w:rPr>
              <w:t>Generation</w:t>
            </w:r>
          </w:p>
        </w:tc>
        <w:tc>
          <w:tcPr>
            <w:tcW w:w="3071" w:type="dxa"/>
          </w:tcPr>
          <w:p w:rsidR="00714F32" w:rsidRPr="00A84DA1" w:rsidRDefault="005224D6" w:rsidP="009804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A84DA1">
              <w:rPr>
                <w:rFonts w:ascii="Arial" w:hAnsi="Arial" w:cs="Arial"/>
                <w:bCs/>
                <w:color w:val="000000"/>
              </w:rPr>
              <w:t>Levonorgestrel</w:t>
            </w:r>
            <w:proofErr w:type="spellEnd"/>
          </w:p>
          <w:p w:rsidR="005224D6" w:rsidRPr="00A84DA1" w:rsidRDefault="005224D6" w:rsidP="009804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A84DA1">
              <w:rPr>
                <w:rFonts w:ascii="Arial" w:hAnsi="Arial" w:cs="Arial"/>
                <w:bCs/>
                <w:color w:val="000000"/>
              </w:rPr>
              <w:t>Norgestimat</w:t>
            </w:r>
            <w:proofErr w:type="spellEnd"/>
          </w:p>
        </w:tc>
        <w:tc>
          <w:tcPr>
            <w:tcW w:w="3071" w:type="dxa"/>
          </w:tcPr>
          <w:p w:rsidR="005224D6" w:rsidRPr="00A84DA1" w:rsidRDefault="005224D6" w:rsidP="005224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A84DA1">
              <w:rPr>
                <w:rFonts w:ascii="Arial" w:hAnsi="Arial" w:cs="Arial"/>
                <w:bCs/>
                <w:color w:val="000000"/>
              </w:rPr>
              <w:t>Mikrogynon</w:t>
            </w:r>
            <w:proofErr w:type="spellEnd"/>
            <w:r w:rsidRPr="00A84DA1">
              <w:rPr>
                <w:rFonts w:ascii="Arial" w:hAnsi="Arial" w:cs="Arial"/>
                <w:bCs/>
                <w:color w:val="000000"/>
              </w:rPr>
              <w:t xml:space="preserve">®, </w:t>
            </w:r>
            <w:proofErr w:type="spellStart"/>
            <w:r w:rsidRPr="00A84DA1">
              <w:rPr>
                <w:rFonts w:ascii="Arial" w:hAnsi="Arial" w:cs="Arial"/>
                <w:bCs/>
                <w:color w:val="000000"/>
              </w:rPr>
              <w:t>Miranova</w:t>
            </w:r>
            <w:proofErr w:type="spellEnd"/>
            <w:r w:rsidRPr="00A84DA1">
              <w:rPr>
                <w:rFonts w:ascii="Arial" w:hAnsi="Arial" w:cs="Arial"/>
                <w:bCs/>
                <w:color w:val="000000"/>
              </w:rPr>
              <w:t>®</w:t>
            </w:r>
            <w:r w:rsidRPr="00A84DA1">
              <w:t xml:space="preserve"> </w:t>
            </w:r>
            <w:proofErr w:type="spellStart"/>
            <w:r w:rsidRPr="00A84DA1">
              <w:rPr>
                <w:rFonts w:ascii="Arial" w:hAnsi="Arial" w:cs="Arial"/>
                <w:bCs/>
                <w:color w:val="000000"/>
              </w:rPr>
              <w:t>Cilest</w:t>
            </w:r>
            <w:proofErr w:type="spellEnd"/>
            <w:r w:rsidRPr="00A84DA1">
              <w:rPr>
                <w:rFonts w:ascii="Arial" w:hAnsi="Arial" w:cs="Arial"/>
                <w:bCs/>
                <w:color w:val="000000"/>
              </w:rPr>
              <w:t>®</w:t>
            </w:r>
          </w:p>
        </w:tc>
      </w:tr>
      <w:tr w:rsidR="00714F32" w:rsidRPr="00A84DA1" w:rsidTr="00714F32">
        <w:tc>
          <w:tcPr>
            <w:tcW w:w="3070" w:type="dxa"/>
          </w:tcPr>
          <w:p w:rsidR="00714F32" w:rsidRPr="00A84DA1" w:rsidRDefault="00714F32" w:rsidP="00714F32">
            <w:pPr>
              <w:pStyle w:val="Listenabsatz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A84DA1">
              <w:rPr>
                <w:rFonts w:ascii="Arial" w:hAnsi="Arial" w:cs="Arial"/>
                <w:bCs/>
                <w:color w:val="000000"/>
              </w:rPr>
              <w:t>Generation</w:t>
            </w:r>
          </w:p>
        </w:tc>
        <w:tc>
          <w:tcPr>
            <w:tcW w:w="3071" w:type="dxa"/>
          </w:tcPr>
          <w:p w:rsidR="00714F32" w:rsidRPr="00A84DA1" w:rsidRDefault="005224D6" w:rsidP="009804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A84DA1">
              <w:rPr>
                <w:rFonts w:ascii="Arial" w:hAnsi="Arial" w:cs="Arial"/>
                <w:bCs/>
                <w:color w:val="000000"/>
              </w:rPr>
              <w:t>Desogestrel</w:t>
            </w:r>
            <w:proofErr w:type="spellEnd"/>
          </w:p>
          <w:p w:rsidR="005224D6" w:rsidRPr="00A84DA1" w:rsidRDefault="005224D6" w:rsidP="009804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A84DA1">
              <w:rPr>
                <w:rFonts w:ascii="Arial" w:hAnsi="Arial" w:cs="Arial"/>
                <w:bCs/>
                <w:color w:val="000000"/>
              </w:rPr>
              <w:t>Gestoden</w:t>
            </w:r>
            <w:proofErr w:type="spellEnd"/>
          </w:p>
        </w:tc>
        <w:tc>
          <w:tcPr>
            <w:tcW w:w="3071" w:type="dxa"/>
          </w:tcPr>
          <w:p w:rsidR="005224D6" w:rsidRPr="00A84DA1" w:rsidRDefault="005224D6" w:rsidP="00980444">
            <w:pPr>
              <w:autoSpaceDE w:val="0"/>
              <w:autoSpaceDN w:val="0"/>
              <w:adjustRightInd w:val="0"/>
            </w:pPr>
            <w:proofErr w:type="spellStart"/>
            <w:r w:rsidRPr="00A84DA1">
              <w:rPr>
                <w:rFonts w:ascii="Arial" w:hAnsi="Arial" w:cs="Arial"/>
                <w:bCs/>
                <w:color w:val="000000"/>
              </w:rPr>
              <w:t>Mercilon</w:t>
            </w:r>
            <w:proofErr w:type="spellEnd"/>
            <w:r w:rsidRPr="00A84DA1">
              <w:rPr>
                <w:rFonts w:ascii="Arial" w:hAnsi="Arial" w:cs="Arial"/>
                <w:bCs/>
                <w:color w:val="000000"/>
              </w:rPr>
              <w:t>®</w:t>
            </w:r>
            <w:r w:rsidRPr="00A84DA1">
              <w:t xml:space="preserve"> </w:t>
            </w:r>
          </w:p>
          <w:p w:rsidR="005224D6" w:rsidRPr="00A84DA1" w:rsidRDefault="005224D6" w:rsidP="005224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A84DA1">
              <w:rPr>
                <w:rFonts w:ascii="Arial" w:hAnsi="Arial" w:cs="Arial"/>
                <w:bCs/>
                <w:color w:val="000000"/>
              </w:rPr>
              <w:t>Myvlar</w:t>
            </w:r>
            <w:proofErr w:type="spellEnd"/>
            <w:r w:rsidRPr="00A84DA1">
              <w:rPr>
                <w:rFonts w:ascii="Arial" w:hAnsi="Arial" w:cs="Arial"/>
                <w:bCs/>
                <w:color w:val="000000"/>
              </w:rPr>
              <w:t xml:space="preserve">®, </w:t>
            </w:r>
            <w:proofErr w:type="spellStart"/>
            <w:r w:rsidRPr="00A84DA1">
              <w:rPr>
                <w:rFonts w:ascii="Arial" w:hAnsi="Arial" w:cs="Arial"/>
                <w:bCs/>
                <w:color w:val="000000"/>
              </w:rPr>
              <w:t>Meliane</w:t>
            </w:r>
            <w:proofErr w:type="spellEnd"/>
            <w:r w:rsidRPr="00A84DA1">
              <w:rPr>
                <w:rFonts w:ascii="Arial" w:hAnsi="Arial" w:cs="Arial"/>
                <w:bCs/>
                <w:color w:val="000000"/>
              </w:rPr>
              <w:t xml:space="preserve"> 21®</w:t>
            </w:r>
          </w:p>
        </w:tc>
      </w:tr>
      <w:tr w:rsidR="00714F32" w:rsidRPr="00A84DA1" w:rsidTr="00714F32">
        <w:tc>
          <w:tcPr>
            <w:tcW w:w="3070" w:type="dxa"/>
          </w:tcPr>
          <w:p w:rsidR="00714F32" w:rsidRPr="00A84DA1" w:rsidRDefault="005224D6" w:rsidP="00714F32">
            <w:pPr>
              <w:pStyle w:val="Listenabsatz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A84DA1">
              <w:rPr>
                <w:rFonts w:ascii="Arial" w:hAnsi="Arial" w:cs="Arial"/>
                <w:bCs/>
                <w:color w:val="000000"/>
              </w:rPr>
              <w:t>Antiandrogene</w:t>
            </w:r>
          </w:p>
        </w:tc>
        <w:tc>
          <w:tcPr>
            <w:tcW w:w="3071" w:type="dxa"/>
          </w:tcPr>
          <w:p w:rsidR="00714F32" w:rsidRPr="00A84DA1" w:rsidRDefault="005224D6" w:rsidP="009804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A84DA1">
              <w:rPr>
                <w:rFonts w:ascii="Arial" w:hAnsi="Arial" w:cs="Arial"/>
                <w:bCs/>
                <w:color w:val="000000"/>
              </w:rPr>
              <w:t>Chlormadinonazetat</w:t>
            </w:r>
            <w:proofErr w:type="spellEnd"/>
          </w:p>
          <w:p w:rsidR="005224D6" w:rsidRPr="00A84DA1" w:rsidRDefault="005224D6" w:rsidP="009804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A84DA1">
              <w:rPr>
                <w:rFonts w:ascii="Arial" w:hAnsi="Arial" w:cs="Arial"/>
                <w:bCs/>
                <w:color w:val="000000"/>
              </w:rPr>
              <w:t>Cyproteronazetat</w:t>
            </w:r>
            <w:proofErr w:type="spellEnd"/>
          </w:p>
          <w:p w:rsidR="005224D6" w:rsidRPr="00A84DA1" w:rsidRDefault="005224D6" w:rsidP="009804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A84DA1">
              <w:t xml:space="preserve"> </w:t>
            </w:r>
            <w:proofErr w:type="spellStart"/>
            <w:r w:rsidRPr="00A84DA1">
              <w:rPr>
                <w:rFonts w:ascii="Arial" w:hAnsi="Arial" w:cs="Arial"/>
                <w:bCs/>
                <w:color w:val="000000"/>
              </w:rPr>
              <w:t>Drosperinon</w:t>
            </w:r>
            <w:proofErr w:type="spellEnd"/>
            <w:r w:rsidRPr="00A84DA1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:rsidR="005224D6" w:rsidRPr="00A84DA1" w:rsidRDefault="005224D6" w:rsidP="00A84DA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A84DA1">
              <w:rPr>
                <w:rFonts w:ascii="Arial" w:hAnsi="Arial" w:cs="Arial"/>
                <w:bCs/>
                <w:color w:val="000000"/>
              </w:rPr>
              <w:t>Dienogest</w:t>
            </w:r>
            <w:proofErr w:type="spellEnd"/>
          </w:p>
        </w:tc>
        <w:tc>
          <w:tcPr>
            <w:tcW w:w="3071" w:type="dxa"/>
          </w:tcPr>
          <w:p w:rsidR="005224D6" w:rsidRPr="00A84DA1" w:rsidRDefault="005224D6" w:rsidP="009804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A84DA1">
              <w:rPr>
                <w:rFonts w:ascii="Arial" w:hAnsi="Arial" w:cs="Arial"/>
                <w:bCs/>
                <w:color w:val="000000"/>
              </w:rPr>
              <w:t>Belara</w:t>
            </w:r>
            <w:proofErr w:type="spellEnd"/>
            <w:r w:rsidRPr="00A84DA1">
              <w:rPr>
                <w:rFonts w:ascii="Arial" w:hAnsi="Arial" w:cs="Arial"/>
                <w:bCs/>
                <w:color w:val="000000"/>
              </w:rPr>
              <w:t>®</w:t>
            </w:r>
          </w:p>
          <w:p w:rsidR="005224D6" w:rsidRPr="00A84DA1" w:rsidRDefault="005224D6" w:rsidP="009804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A84DA1">
              <w:rPr>
                <w:rFonts w:ascii="Arial" w:hAnsi="Arial" w:cs="Arial"/>
                <w:bCs/>
                <w:color w:val="000000"/>
              </w:rPr>
              <w:t xml:space="preserve">Diane 35®, Minerva® </w:t>
            </w:r>
          </w:p>
          <w:p w:rsidR="005224D6" w:rsidRPr="00A84DA1" w:rsidRDefault="005224D6" w:rsidP="00980444">
            <w:pPr>
              <w:autoSpaceDE w:val="0"/>
              <w:autoSpaceDN w:val="0"/>
              <w:adjustRightInd w:val="0"/>
            </w:pPr>
            <w:r w:rsidRPr="00A84DA1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A84DA1">
              <w:rPr>
                <w:rFonts w:ascii="Arial" w:hAnsi="Arial" w:cs="Arial"/>
                <w:bCs/>
                <w:color w:val="000000"/>
              </w:rPr>
              <w:t>Yaz</w:t>
            </w:r>
            <w:proofErr w:type="spellEnd"/>
            <w:r w:rsidRPr="00A84DA1">
              <w:rPr>
                <w:rFonts w:ascii="Arial" w:hAnsi="Arial" w:cs="Arial"/>
                <w:bCs/>
                <w:color w:val="000000"/>
              </w:rPr>
              <w:t>®</w:t>
            </w:r>
            <w:r w:rsidRPr="00A84DA1">
              <w:t xml:space="preserve"> </w:t>
            </w:r>
          </w:p>
          <w:p w:rsidR="005224D6" w:rsidRPr="00A84DA1" w:rsidRDefault="005224D6" w:rsidP="00A84DA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A84DA1">
              <w:rPr>
                <w:rFonts w:ascii="Arial" w:hAnsi="Arial" w:cs="Arial"/>
                <w:bCs/>
                <w:color w:val="000000"/>
              </w:rPr>
              <w:t>Qlaira</w:t>
            </w:r>
            <w:proofErr w:type="spellEnd"/>
            <w:r w:rsidRPr="00A84DA1">
              <w:rPr>
                <w:rFonts w:ascii="Arial" w:hAnsi="Arial" w:cs="Arial"/>
                <w:bCs/>
                <w:color w:val="000000"/>
              </w:rPr>
              <w:t>®</w:t>
            </w:r>
          </w:p>
        </w:tc>
      </w:tr>
    </w:tbl>
    <w:p w:rsidR="00A84DA1" w:rsidRDefault="00A84DA1" w:rsidP="009804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936D1" w:rsidRPr="00A84DA1" w:rsidRDefault="00F70202" w:rsidP="009804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A84DA1">
        <w:rPr>
          <w:rFonts w:ascii="Arial" w:hAnsi="Arial" w:cs="Arial"/>
          <w:b/>
          <w:bCs/>
          <w:color w:val="000000"/>
          <w:sz w:val="28"/>
          <w:szCs w:val="28"/>
        </w:rPr>
        <w:t>Checkliste vor</w:t>
      </w:r>
      <w:r w:rsidR="00FD72A9" w:rsidRPr="00A84DA1">
        <w:rPr>
          <w:rFonts w:ascii="Arial" w:hAnsi="Arial" w:cs="Arial"/>
          <w:b/>
          <w:bCs/>
          <w:color w:val="000000"/>
          <w:sz w:val="28"/>
          <w:szCs w:val="28"/>
        </w:rPr>
        <w:t xml:space="preserve"> der V</w:t>
      </w:r>
      <w:r w:rsidR="00EB4815" w:rsidRPr="00A84DA1">
        <w:rPr>
          <w:rFonts w:ascii="Arial" w:hAnsi="Arial" w:cs="Arial"/>
          <w:b/>
          <w:bCs/>
          <w:color w:val="000000"/>
          <w:sz w:val="28"/>
          <w:szCs w:val="28"/>
        </w:rPr>
        <w:t>erschreibung hormoneller Kontr</w:t>
      </w:r>
      <w:r w:rsidR="009C0AB5" w:rsidRPr="00A84DA1">
        <w:rPr>
          <w:rFonts w:ascii="Arial" w:hAnsi="Arial" w:cs="Arial"/>
          <w:b/>
          <w:bCs/>
          <w:color w:val="000000"/>
          <w:sz w:val="28"/>
          <w:szCs w:val="28"/>
        </w:rPr>
        <w:t>a</w:t>
      </w:r>
      <w:r w:rsidR="00EB4815" w:rsidRPr="00A84DA1">
        <w:rPr>
          <w:rFonts w:ascii="Arial" w:hAnsi="Arial" w:cs="Arial"/>
          <w:b/>
          <w:bCs/>
          <w:color w:val="000000"/>
          <w:sz w:val="28"/>
          <w:szCs w:val="28"/>
        </w:rPr>
        <w:t>zeptiva</w:t>
      </w:r>
    </w:p>
    <w:p w:rsidR="00EB4815" w:rsidRPr="00A84DA1" w:rsidRDefault="00EB4815" w:rsidP="009804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B4815" w:rsidRPr="00EA6C71" w:rsidRDefault="00EB4815" w:rsidP="00EB4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EA6C71">
        <w:rPr>
          <w:rFonts w:ascii="Arial" w:hAnsi="Arial" w:cs="Arial"/>
          <w:b/>
          <w:bCs/>
          <w:color w:val="000000"/>
        </w:rPr>
        <w:t>Familienanamnese</w:t>
      </w:r>
    </w:p>
    <w:p w:rsidR="00EB4815" w:rsidRPr="00EA6C71" w:rsidRDefault="00EB4815" w:rsidP="00EB4815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EA6C71">
        <w:rPr>
          <w:rFonts w:ascii="Arial" w:hAnsi="Arial" w:cs="Arial"/>
          <w:bCs/>
          <w:color w:val="000000"/>
        </w:rPr>
        <w:t>Gerinnungsstörungen, tiefe Venenthrombosen, LE</w:t>
      </w:r>
    </w:p>
    <w:p w:rsidR="00EB4815" w:rsidRPr="00CB5EC9" w:rsidRDefault="00EB4815" w:rsidP="00EB4815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</w:rPr>
      </w:pPr>
      <w:r w:rsidRPr="00CB5EC9">
        <w:rPr>
          <w:rFonts w:ascii="Tahoma" w:hAnsi="Tahoma" w:cs="Tahoma"/>
          <w:bCs/>
          <w:color w:val="000000"/>
        </w:rPr>
        <w:t>Kardiovaskuläre Erkrankungen, art. Hypertonie, Herzinfarkte</w:t>
      </w:r>
    </w:p>
    <w:p w:rsidR="00EB4815" w:rsidRPr="00CB5EC9" w:rsidRDefault="00EB4815" w:rsidP="00EB4815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</w:rPr>
      </w:pPr>
      <w:proofErr w:type="spellStart"/>
      <w:r w:rsidRPr="00CB5EC9">
        <w:rPr>
          <w:rFonts w:ascii="Tahoma" w:hAnsi="Tahoma" w:cs="Tahoma"/>
          <w:bCs/>
          <w:color w:val="000000"/>
        </w:rPr>
        <w:t>Zerebrovaskuläre</w:t>
      </w:r>
      <w:proofErr w:type="spellEnd"/>
      <w:r w:rsidRPr="00CB5EC9">
        <w:rPr>
          <w:rFonts w:ascii="Tahoma" w:hAnsi="Tahoma" w:cs="Tahoma"/>
          <w:bCs/>
          <w:color w:val="000000"/>
        </w:rPr>
        <w:t xml:space="preserve"> Ereignisse</w:t>
      </w:r>
    </w:p>
    <w:p w:rsidR="00EB4815" w:rsidRPr="00CB5EC9" w:rsidRDefault="00EB4815" w:rsidP="00EB4815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</w:rPr>
      </w:pPr>
      <w:r w:rsidRPr="00CB5EC9">
        <w:rPr>
          <w:rFonts w:ascii="Tahoma" w:hAnsi="Tahoma" w:cs="Tahoma"/>
          <w:bCs/>
          <w:color w:val="000000"/>
        </w:rPr>
        <w:t xml:space="preserve">Diabetes mellitus, </w:t>
      </w:r>
      <w:proofErr w:type="spellStart"/>
      <w:r w:rsidRPr="00CB5EC9">
        <w:rPr>
          <w:rFonts w:ascii="Tahoma" w:hAnsi="Tahoma" w:cs="Tahoma"/>
          <w:bCs/>
          <w:color w:val="000000"/>
        </w:rPr>
        <w:t>Hyperlipidämien</w:t>
      </w:r>
      <w:proofErr w:type="spellEnd"/>
    </w:p>
    <w:p w:rsidR="00EB4815" w:rsidRPr="00CB5EC9" w:rsidRDefault="00EB4815" w:rsidP="00EB4815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</w:rPr>
      </w:pPr>
      <w:r w:rsidRPr="00CB5EC9">
        <w:rPr>
          <w:rFonts w:ascii="Tahoma" w:hAnsi="Tahoma" w:cs="Tahoma"/>
          <w:bCs/>
          <w:color w:val="000000"/>
        </w:rPr>
        <w:t>Östrogenabhängige Karzinome</w:t>
      </w:r>
    </w:p>
    <w:p w:rsidR="00EB4815" w:rsidRPr="00CB5EC9" w:rsidRDefault="00EB4815" w:rsidP="00EB4815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CB5EC9">
        <w:rPr>
          <w:rFonts w:ascii="Tahoma" w:hAnsi="Tahoma" w:cs="Tahoma"/>
          <w:bCs/>
          <w:color w:val="000000"/>
        </w:rPr>
        <w:t>Bluterkrankungen</w:t>
      </w:r>
    </w:p>
    <w:p w:rsidR="006936D1" w:rsidRPr="00CB5EC9" w:rsidRDefault="006936D1" w:rsidP="0098044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</w:p>
    <w:p w:rsidR="006936D1" w:rsidRPr="00CB5EC9" w:rsidRDefault="00EB4815" w:rsidP="00F7020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CB5EC9">
        <w:rPr>
          <w:rFonts w:ascii="Tahoma" w:hAnsi="Tahoma" w:cs="Tahoma"/>
          <w:b/>
          <w:bCs/>
          <w:color w:val="000000"/>
        </w:rPr>
        <w:t>Persönliche Anamnese</w:t>
      </w:r>
    </w:p>
    <w:p w:rsidR="009D5B84" w:rsidRPr="00CB5EC9" w:rsidRDefault="00F70202" w:rsidP="009D5B84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</w:rPr>
      </w:pPr>
      <w:r w:rsidRPr="00CB5EC9">
        <w:rPr>
          <w:rFonts w:ascii="Tahoma" w:hAnsi="Tahoma" w:cs="Tahoma"/>
          <w:bCs/>
          <w:color w:val="000000"/>
        </w:rPr>
        <w:t>Rauchen</w:t>
      </w:r>
    </w:p>
    <w:p w:rsidR="00F70202" w:rsidRPr="00CB5EC9" w:rsidRDefault="00F70202" w:rsidP="009D5B84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</w:rPr>
      </w:pPr>
      <w:r w:rsidRPr="00CB5EC9">
        <w:rPr>
          <w:rFonts w:ascii="Tahoma" w:hAnsi="Tahoma" w:cs="Tahoma"/>
          <w:bCs/>
          <w:color w:val="000000"/>
        </w:rPr>
        <w:t xml:space="preserve">Gerinnungsstörungen, </w:t>
      </w:r>
      <w:proofErr w:type="spellStart"/>
      <w:r w:rsidRPr="00CB5EC9">
        <w:rPr>
          <w:rFonts w:ascii="Tahoma" w:hAnsi="Tahoma" w:cs="Tahoma"/>
          <w:bCs/>
          <w:color w:val="000000"/>
        </w:rPr>
        <w:t>thromboembolische</w:t>
      </w:r>
      <w:proofErr w:type="spellEnd"/>
      <w:r w:rsidRPr="00CB5EC9">
        <w:rPr>
          <w:rFonts w:ascii="Tahoma" w:hAnsi="Tahoma" w:cs="Tahoma"/>
          <w:bCs/>
          <w:color w:val="000000"/>
        </w:rPr>
        <w:t xml:space="preserve"> Erkrankungen</w:t>
      </w:r>
    </w:p>
    <w:p w:rsidR="00F70202" w:rsidRPr="00CB5EC9" w:rsidRDefault="00F70202" w:rsidP="009D5B84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</w:rPr>
      </w:pPr>
      <w:r w:rsidRPr="00CB5EC9">
        <w:rPr>
          <w:rFonts w:ascii="Tahoma" w:hAnsi="Tahoma" w:cs="Tahoma"/>
          <w:bCs/>
          <w:color w:val="000000"/>
        </w:rPr>
        <w:t>Art. Hypertonie, kardiovaskuläre Erkrankungen</w:t>
      </w:r>
    </w:p>
    <w:p w:rsidR="00EB4815" w:rsidRPr="00CB5EC9" w:rsidRDefault="00F70202" w:rsidP="009D5B84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</w:rPr>
      </w:pPr>
      <w:r w:rsidRPr="00CB5EC9">
        <w:rPr>
          <w:rFonts w:ascii="Tahoma" w:hAnsi="Tahoma" w:cs="Tahoma"/>
          <w:bCs/>
          <w:color w:val="000000"/>
        </w:rPr>
        <w:t>Diabetes mellitus</w:t>
      </w:r>
      <w:r w:rsidR="00537C4B" w:rsidRPr="00CB5EC9">
        <w:rPr>
          <w:rFonts w:ascii="Tahoma" w:hAnsi="Tahoma" w:cs="Tahoma"/>
          <w:bCs/>
          <w:color w:val="000000"/>
        </w:rPr>
        <w:t xml:space="preserve">, </w:t>
      </w:r>
      <w:proofErr w:type="spellStart"/>
      <w:r w:rsidR="00537C4B" w:rsidRPr="00CB5EC9">
        <w:rPr>
          <w:rFonts w:ascii="Tahoma" w:hAnsi="Tahoma" w:cs="Tahoma"/>
          <w:bCs/>
          <w:color w:val="000000"/>
        </w:rPr>
        <w:t>Dyslipidämien</w:t>
      </w:r>
      <w:proofErr w:type="spellEnd"/>
    </w:p>
    <w:p w:rsidR="00F70202" w:rsidRPr="00CB5EC9" w:rsidRDefault="00F70202" w:rsidP="009D5B84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</w:rPr>
      </w:pPr>
      <w:r w:rsidRPr="00CB5EC9">
        <w:rPr>
          <w:rFonts w:ascii="Tahoma" w:hAnsi="Tahoma" w:cs="Tahoma"/>
          <w:bCs/>
          <w:color w:val="000000"/>
        </w:rPr>
        <w:t>Migräne</w:t>
      </w:r>
    </w:p>
    <w:p w:rsidR="00F70202" w:rsidRPr="00CB5EC9" w:rsidRDefault="00A84DA1" w:rsidP="009D5B84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Medikamente (</w:t>
      </w:r>
      <w:r w:rsidR="00537C4B" w:rsidRPr="00CB5EC9">
        <w:rPr>
          <w:rFonts w:ascii="Tahoma" w:hAnsi="Tahoma" w:cs="Tahoma"/>
          <w:bCs/>
          <w:color w:val="000000"/>
        </w:rPr>
        <w:t>Interaktionen!)</w:t>
      </w:r>
    </w:p>
    <w:p w:rsidR="00537C4B" w:rsidRPr="00CB5EC9" w:rsidRDefault="00537C4B" w:rsidP="009D5B84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</w:rPr>
      </w:pPr>
      <w:r w:rsidRPr="00CB5EC9">
        <w:rPr>
          <w:rFonts w:ascii="Tahoma" w:hAnsi="Tahoma" w:cs="Tahoma"/>
          <w:bCs/>
          <w:color w:val="000000"/>
        </w:rPr>
        <w:t xml:space="preserve">Magen-Darmerkrankungen, Lebererkrankungen, </w:t>
      </w:r>
      <w:proofErr w:type="spellStart"/>
      <w:r w:rsidRPr="00CB5EC9">
        <w:rPr>
          <w:rFonts w:ascii="Tahoma" w:hAnsi="Tahoma" w:cs="Tahoma"/>
          <w:bCs/>
          <w:color w:val="000000"/>
        </w:rPr>
        <w:t>Bulämie</w:t>
      </w:r>
      <w:proofErr w:type="spellEnd"/>
    </w:p>
    <w:p w:rsidR="00537C4B" w:rsidRPr="00CB5EC9" w:rsidRDefault="00537C4B" w:rsidP="009D5B84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</w:rPr>
      </w:pPr>
      <w:r w:rsidRPr="00CB5EC9">
        <w:rPr>
          <w:rFonts w:ascii="Tahoma" w:hAnsi="Tahoma" w:cs="Tahoma"/>
          <w:bCs/>
          <w:color w:val="000000"/>
        </w:rPr>
        <w:t>Neurologische Erkrankungen</w:t>
      </w:r>
      <w:r w:rsidR="009C0AB5" w:rsidRPr="00CB5EC9">
        <w:rPr>
          <w:rFonts w:ascii="Tahoma" w:hAnsi="Tahoma" w:cs="Tahoma"/>
          <w:bCs/>
          <w:color w:val="000000"/>
        </w:rPr>
        <w:t>, Epilepsie</w:t>
      </w:r>
    </w:p>
    <w:p w:rsidR="009C0AB5" w:rsidRPr="00CB5EC9" w:rsidRDefault="009C0AB5" w:rsidP="009D5B84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</w:rPr>
      </w:pPr>
      <w:r w:rsidRPr="00CB5EC9">
        <w:rPr>
          <w:rFonts w:ascii="Tahoma" w:hAnsi="Tahoma" w:cs="Tahoma"/>
          <w:bCs/>
          <w:color w:val="000000"/>
        </w:rPr>
        <w:t>Östrogenabhängige Karzinome</w:t>
      </w:r>
    </w:p>
    <w:p w:rsidR="00537C4B" w:rsidRPr="00CB5EC9" w:rsidRDefault="00537C4B" w:rsidP="0098044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</w:rPr>
      </w:pPr>
    </w:p>
    <w:p w:rsidR="009C0AB5" w:rsidRPr="00EA6C71" w:rsidRDefault="009C0AB5" w:rsidP="009804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EA6C71">
        <w:rPr>
          <w:rFonts w:ascii="Arial" w:hAnsi="Arial" w:cs="Arial"/>
          <w:b/>
          <w:bCs/>
          <w:color w:val="000000"/>
        </w:rPr>
        <w:t>Untersuchung</w:t>
      </w:r>
    </w:p>
    <w:p w:rsidR="009C0AB5" w:rsidRPr="00EA6C71" w:rsidRDefault="009C0AB5" w:rsidP="009D5B84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EA6C71">
        <w:rPr>
          <w:rFonts w:ascii="Arial" w:hAnsi="Arial" w:cs="Arial"/>
          <w:bCs/>
          <w:color w:val="000000"/>
        </w:rPr>
        <w:t>BD/ Puls</w:t>
      </w:r>
      <w:r w:rsidR="0062411A" w:rsidRPr="00EA6C71">
        <w:rPr>
          <w:rFonts w:ascii="Arial" w:hAnsi="Arial" w:cs="Arial"/>
          <w:bCs/>
          <w:color w:val="000000"/>
        </w:rPr>
        <w:t xml:space="preserve">; </w:t>
      </w:r>
      <w:r w:rsidRPr="00EA6C71">
        <w:rPr>
          <w:rFonts w:ascii="Arial" w:hAnsi="Arial" w:cs="Arial"/>
          <w:bCs/>
          <w:color w:val="000000"/>
        </w:rPr>
        <w:t>BMI</w:t>
      </w:r>
      <w:r w:rsidR="0062411A" w:rsidRPr="00EA6C71">
        <w:rPr>
          <w:rFonts w:ascii="Arial" w:hAnsi="Arial" w:cs="Arial"/>
          <w:bCs/>
          <w:color w:val="000000"/>
        </w:rPr>
        <w:t xml:space="preserve">; </w:t>
      </w:r>
      <w:r w:rsidRPr="00EA6C71">
        <w:rPr>
          <w:rFonts w:ascii="Arial" w:hAnsi="Arial" w:cs="Arial"/>
          <w:bCs/>
          <w:color w:val="000000"/>
        </w:rPr>
        <w:t>Gyn. Untersuchung inkl. Mammae</w:t>
      </w:r>
    </w:p>
    <w:p w:rsidR="009C0AB5" w:rsidRPr="00EA6C71" w:rsidRDefault="009C0AB5" w:rsidP="009D5B84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EA6C71">
        <w:rPr>
          <w:rFonts w:ascii="Arial" w:hAnsi="Arial" w:cs="Arial"/>
          <w:bCs/>
          <w:color w:val="000000"/>
        </w:rPr>
        <w:t>Labor:  Anamnesebezogen! Ggf. BZ, Leber-, Lipidstatus</w:t>
      </w:r>
      <w:r w:rsidR="00EA6C71">
        <w:rPr>
          <w:rFonts w:ascii="Arial" w:hAnsi="Arial" w:cs="Arial"/>
          <w:bCs/>
          <w:color w:val="000000"/>
        </w:rPr>
        <w:t>, G</w:t>
      </w:r>
      <w:r w:rsidR="00452605" w:rsidRPr="00EA6C71">
        <w:rPr>
          <w:rFonts w:ascii="Arial" w:hAnsi="Arial" w:cs="Arial"/>
          <w:bCs/>
          <w:color w:val="000000"/>
        </w:rPr>
        <w:t>erinnungsabklärung nur bei Anamnese</w:t>
      </w:r>
      <w:r w:rsidRPr="00EA6C71">
        <w:rPr>
          <w:rFonts w:ascii="Arial" w:hAnsi="Arial" w:cs="Arial"/>
          <w:bCs/>
          <w:color w:val="000000"/>
        </w:rPr>
        <w:t>.</w:t>
      </w:r>
    </w:p>
    <w:p w:rsidR="009C0AB5" w:rsidRPr="00EA6C71" w:rsidRDefault="009C0AB5" w:rsidP="009804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846ADC" w:rsidRPr="00A84DA1" w:rsidRDefault="009C0AB5" w:rsidP="00846A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A84DA1">
        <w:rPr>
          <w:rFonts w:ascii="Arial" w:hAnsi="Arial" w:cs="Arial"/>
          <w:b/>
          <w:bCs/>
          <w:color w:val="000000"/>
          <w:sz w:val="28"/>
          <w:szCs w:val="28"/>
        </w:rPr>
        <w:t>Kontraindikat</w:t>
      </w:r>
      <w:r w:rsidR="00846ADC" w:rsidRPr="00A84DA1">
        <w:rPr>
          <w:rFonts w:ascii="Arial" w:hAnsi="Arial" w:cs="Arial"/>
          <w:b/>
          <w:bCs/>
          <w:color w:val="000000"/>
          <w:sz w:val="28"/>
          <w:szCs w:val="28"/>
        </w:rPr>
        <w:t>ion für hormonelle Kontrazeptiva</w:t>
      </w:r>
    </w:p>
    <w:p w:rsidR="00CB5EC9" w:rsidRPr="00A84DA1" w:rsidRDefault="00CB5EC9" w:rsidP="00846A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46ADC" w:rsidRPr="0060428C" w:rsidRDefault="00CB5EC9" w:rsidP="00846A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60428C">
        <w:rPr>
          <w:rFonts w:ascii="Arial" w:hAnsi="Arial" w:cs="Arial"/>
          <w:b/>
          <w:bCs/>
          <w:color w:val="000000"/>
        </w:rPr>
        <w:t>Absolute Kontraindikationen</w:t>
      </w:r>
    </w:p>
    <w:p w:rsidR="00CB5EC9" w:rsidRPr="00EA6C71" w:rsidRDefault="00846ADC" w:rsidP="00846ADC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EA6C71">
        <w:rPr>
          <w:rFonts w:ascii="Arial" w:hAnsi="Arial" w:cs="Arial"/>
          <w:bCs/>
          <w:color w:val="000000"/>
        </w:rPr>
        <w:t>Bestehende Schwangerschaft</w:t>
      </w:r>
    </w:p>
    <w:p w:rsidR="00CB5EC9" w:rsidRPr="00EA6C71" w:rsidRDefault="00846ADC" w:rsidP="00846ADC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proofErr w:type="spellStart"/>
      <w:r w:rsidRPr="00EA6C71">
        <w:rPr>
          <w:rFonts w:ascii="Arial" w:hAnsi="Arial" w:cs="Arial"/>
          <w:bCs/>
          <w:color w:val="000000"/>
        </w:rPr>
        <w:t>St.n</w:t>
      </w:r>
      <w:proofErr w:type="spellEnd"/>
      <w:r w:rsidRPr="00EA6C71">
        <w:rPr>
          <w:rFonts w:ascii="Arial" w:hAnsi="Arial" w:cs="Arial"/>
          <w:bCs/>
          <w:color w:val="000000"/>
        </w:rPr>
        <w:t xml:space="preserve">. TVT, </w:t>
      </w:r>
      <w:proofErr w:type="spellStart"/>
      <w:r w:rsidRPr="00EA6C71">
        <w:rPr>
          <w:rFonts w:ascii="Arial" w:hAnsi="Arial" w:cs="Arial"/>
          <w:bCs/>
          <w:color w:val="000000"/>
        </w:rPr>
        <w:t>Thrombophilie</w:t>
      </w:r>
      <w:proofErr w:type="spellEnd"/>
    </w:p>
    <w:p w:rsidR="00CB5EC9" w:rsidRPr="00EA6C71" w:rsidRDefault="00846ADC" w:rsidP="00846ADC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EA6C71">
        <w:rPr>
          <w:rFonts w:ascii="Arial" w:hAnsi="Arial" w:cs="Arial"/>
          <w:bCs/>
          <w:color w:val="000000"/>
        </w:rPr>
        <w:t xml:space="preserve">Kardiovaskuläre KH, </w:t>
      </w:r>
      <w:proofErr w:type="spellStart"/>
      <w:r w:rsidRPr="00EA6C71">
        <w:rPr>
          <w:rFonts w:ascii="Arial" w:hAnsi="Arial" w:cs="Arial"/>
          <w:bCs/>
          <w:color w:val="000000"/>
        </w:rPr>
        <w:t>St.n</w:t>
      </w:r>
      <w:proofErr w:type="spellEnd"/>
      <w:r w:rsidRPr="00EA6C71">
        <w:rPr>
          <w:rFonts w:ascii="Arial" w:hAnsi="Arial" w:cs="Arial"/>
          <w:bCs/>
          <w:color w:val="000000"/>
        </w:rPr>
        <w:t>. Herzinfarkt</w:t>
      </w:r>
    </w:p>
    <w:p w:rsidR="00CB5EC9" w:rsidRPr="00EA6C71" w:rsidRDefault="00CB5EC9" w:rsidP="00846ADC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EA6C71">
        <w:rPr>
          <w:rFonts w:ascii="Arial" w:hAnsi="Arial" w:cs="Arial"/>
          <w:bCs/>
          <w:color w:val="000000"/>
        </w:rPr>
        <w:t>Rauchen &gt;35J, &lt;35J bei &gt; 10Zig/</w:t>
      </w:r>
      <w:r w:rsidR="00846ADC" w:rsidRPr="00EA6C71">
        <w:rPr>
          <w:rFonts w:ascii="Arial" w:hAnsi="Arial" w:cs="Arial"/>
          <w:bCs/>
          <w:color w:val="000000"/>
        </w:rPr>
        <w:t>d</w:t>
      </w:r>
    </w:p>
    <w:p w:rsidR="00CB5EC9" w:rsidRPr="00EA6C71" w:rsidRDefault="00846ADC" w:rsidP="00846ADC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EA6C71">
        <w:rPr>
          <w:rFonts w:ascii="Arial" w:hAnsi="Arial" w:cs="Arial"/>
          <w:bCs/>
          <w:color w:val="000000"/>
        </w:rPr>
        <w:t>Nicht abgeklärte abnorme vaginale Blutungen</w:t>
      </w:r>
    </w:p>
    <w:p w:rsidR="00CB5EC9" w:rsidRPr="00EA6C71" w:rsidRDefault="00846ADC" w:rsidP="00846ADC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EA6C71">
        <w:rPr>
          <w:rFonts w:ascii="Arial" w:hAnsi="Arial" w:cs="Arial"/>
          <w:bCs/>
          <w:color w:val="000000"/>
        </w:rPr>
        <w:t>Schlecht eingestellte art. Hypertonie</w:t>
      </w:r>
    </w:p>
    <w:p w:rsidR="00CB5EC9" w:rsidRPr="00EA6C71" w:rsidRDefault="00CB5EC9" w:rsidP="00846ADC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EA6C71">
        <w:rPr>
          <w:rFonts w:ascii="Arial" w:hAnsi="Arial" w:cs="Arial"/>
          <w:bCs/>
          <w:color w:val="000000"/>
        </w:rPr>
        <w:t>s</w:t>
      </w:r>
      <w:r w:rsidR="00846ADC" w:rsidRPr="00EA6C71">
        <w:rPr>
          <w:rFonts w:ascii="Arial" w:hAnsi="Arial" w:cs="Arial"/>
          <w:bCs/>
          <w:color w:val="000000"/>
        </w:rPr>
        <w:t xml:space="preserve">chwere </w:t>
      </w:r>
      <w:proofErr w:type="spellStart"/>
      <w:r w:rsidR="00846ADC" w:rsidRPr="00EA6C71">
        <w:rPr>
          <w:rFonts w:ascii="Arial" w:hAnsi="Arial" w:cs="Arial"/>
          <w:bCs/>
          <w:color w:val="000000"/>
        </w:rPr>
        <w:t>Hyperlipidämie</w:t>
      </w:r>
      <w:proofErr w:type="spellEnd"/>
    </w:p>
    <w:p w:rsidR="00CB5EC9" w:rsidRPr="00EA6C71" w:rsidRDefault="00846ADC" w:rsidP="00846ADC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EA6C71">
        <w:rPr>
          <w:rFonts w:ascii="Arial" w:hAnsi="Arial" w:cs="Arial"/>
          <w:bCs/>
          <w:color w:val="000000"/>
        </w:rPr>
        <w:t>Diabetes mit Angiopathien</w:t>
      </w:r>
    </w:p>
    <w:p w:rsidR="00CB5EC9" w:rsidRPr="00EA6C71" w:rsidRDefault="00846ADC" w:rsidP="00846ADC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proofErr w:type="spellStart"/>
      <w:r w:rsidRPr="00EA6C71">
        <w:rPr>
          <w:rFonts w:ascii="Arial" w:hAnsi="Arial" w:cs="Arial"/>
          <w:bCs/>
          <w:color w:val="000000"/>
        </w:rPr>
        <w:t>St.n</w:t>
      </w:r>
      <w:proofErr w:type="spellEnd"/>
      <w:r w:rsidRPr="00EA6C71">
        <w:rPr>
          <w:rFonts w:ascii="Arial" w:hAnsi="Arial" w:cs="Arial"/>
          <w:bCs/>
          <w:color w:val="000000"/>
        </w:rPr>
        <w:t>. CVI</w:t>
      </w:r>
    </w:p>
    <w:p w:rsidR="00CB5EC9" w:rsidRPr="00EA6C71" w:rsidRDefault="00CB5EC9" w:rsidP="00846ADC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EA6C71">
        <w:rPr>
          <w:rFonts w:ascii="Arial" w:hAnsi="Arial" w:cs="Arial"/>
          <w:bCs/>
          <w:color w:val="000000"/>
        </w:rPr>
        <w:t>Eingeschränkte Leberfunktion</w:t>
      </w:r>
    </w:p>
    <w:p w:rsidR="009C0AB5" w:rsidRPr="00EA6C71" w:rsidRDefault="00846ADC" w:rsidP="00846ADC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EA6C71">
        <w:rPr>
          <w:rFonts w:ascii="Arial" w:hAnsi="Arial" w:cs="Arial"/>
          <w:bCs/>
          <w:color w:val="000000"/>
        </w:rPr>
        <w:t>Vorliegen mehrerer rel. KI</w:t>
      </w:r>
    </w:p>
    <w:p w:rsidR="00846ADC" w:rsidRPr="00EA6C71" w:rsidRDefault="00846ADC" w:rsidP="009804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46ADC" w:rsidRPr="0060428C" w:rsidRDefault="00846ADC" w:rsidP="00846A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60428C">
        <w:rPr>
          <w:rFonts w:ascii="Arial" w:hAnsi="Arial" w:cs="Arial"/>
          <w:b/>
          <w:bCs/>
          <w:color w:val="000000"/>
        </w:rPr>
        <w:t xml:space="preserve">Relative Kontraindikationen </w:t>
      </w:r>
    </w:p>
    <w:p w:rsidR="00CB5EC9" w:rsidRPr="00EA6C71" w:rsidRDefault="00846ADC" w:rsidP="00846ADC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EA6C71">
        <w:rPr>
          <w:rFonts w:ascii="Arial" w:hAnsi="Arial" w:cs="Arial"/>
          <w:bCs/>
          <w:color w:val="000000"/>
        </w:rPr>
        <w:t>Migräne</w:t>
      </w:r>
    </w:p>
    <w:p w:rsidR="00CB5EC9" w:rsidRPr="00EA6C71" w:rsidRDefault="00846ADC" w:rsidP="00846ADC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EA6C71">
        <w:rPr>
          <w:rFonts w:ascii="Arial" w:hAnsi="Arial" w:cs="Arial"/>
          <w:bCs/>
          <w:color w:val="000000"/>
        </w:rPr>
        <w:t>gut eingestellte art. Hypertonie</w:t>
      </w:r>
    </w:p>
    <w:p w:rsidR="00CB5EC9" w:rsidRPr="00EA6C71" w:rsidRDefault="00CB5EC9" w:rsidP="00846ADC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EA6C71">
        <w:rPr>
          <w:rFonts w:ascii="Arial" w:hAnsi="Arial" w:cs="Arial"/>
          <w:bCs/>
          <w:color w:val="000000"/>
        </w:rPr>
        <w:t>Adipositas</w:t>
      </w:r>
    </w:p>
    <w:p w:rsidR="00CB5EC9" w:rsidRPr="00EA6C71" w:rsidRDefault="00846ADC" w:rsidP="00846ADC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EA6C71">
        <w:rPr>
          <w:rFonts w:ascii="Arial" w:hAnsi="Arial" w:cs="Arial"/>
          <w:bCs/>
          <w:color w:val="000000"/>
        </w:rPr>
        <w:t>Rauchen bis 10 Zig/d</w:t>
      </w:r>
    </w:p>
    <w:p w:rsidR="00CB5EC9" w:rsidRPr="00EA6C71" w:rsidRDefault="00CB5EC9" w:rsidP="00846ADC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proofErr w:type="spellStart"/>
      <w:r w:rsidRPr="00EA6C71">
        <w:rPr>
          <w:rFonts w:ascii="Arial" w:hAnsi="Arial" w:cs="Arial"/>
          <w:bCs/>
          <w:color w:val="000000"/>
        </w:rPr>
        <w:t>Oberfl</w:t>
      </w:r>
      <w:proofErr w:type="spellEnd"/>
      <w:r w:rsidRPr="00EA6C71">
        <w:rPr>
          <w:rFonts w:ascii="Arial" w:hAnsi="Arial" w:cs="Arial"/>
          <w:bCs/>
          <w:color w:val="000000"/>
        </w:rPr>
        <w:t xml:space="preserve">. </w:t>
      </w:r>
      <w:proofErr w:type="spellStart"/>
      <w:r w:rsidRPr="00EA6C71">
        <w:rPr>
          <w:rFonts w:ascii="Arial" w:hAnsi="Arial" w:cs="Arial"/>
          <w:bCs/>
          <w:color w:val="000000"/>
        </w:rPr>
        <w:t>Thrombophlebitis</w:t>
      </w:r>
      <w:proofErr w:type="spellEnd"/>
      <w:r w:rsidRPr="00EA6C71">
        <w:rPr>
          <w:rFonts w:ascii="Arial" w:hAnsi="Arial" w:cs="Arial"/>
          <w:bCs/>
          <w:color w:val="000000"/>
        </w:rPr>
        <w:t xml:space="preserve">, </w:t>
      </w:r>
      <w:proofErr w:type="spellStart"/>
      <w:r w:rsidR="00846ADC" w:rsidRPr="00EA6C71">
        <w:rPr>
          <w:rFonts w:ascii="Arial" w:hAnsi="Arial" w:cs="Arial"/>
          <w:bCs/>
          <w:color w:val="000000"/>
        </w:rPr>
        <w:t>Varikosis</w:t>
      </w:r>
      <w:proofErr w:type="spellEnd"/>
    </w:p>
    <w:p w:rsidR="00CB5EC9" w:rsidRPr="00EA6C71" w:rsidRDefault="00846ADC" w:rsidP="00846ADC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EA6C71">
        <w:rPr>
          <w:rFonts w:ascii="Arial" w:hAnsi="Arial" w:cs="Arial"/>
          <w:bCs/>
          <w:color w:val="000000"/>
        </w:rPr>
        <w:t>Diabetes mellitus ohne Angiopathie</w:t>
      </w:r>
    </w:p>
    <w:p w:rsidR="00CB5EC9" w:rsidRPr="00EA6C71" w:rsidRDefault="00846ADC" w:rsidP="00846ADC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EA6C71">
        <w:rPr>
          <w:rFonts w:ascii="Arial" w:hAnsi="Arial" w:cs="Arial"/>
          <w:bCs/>
          <w:color w:val="000000"/>
        </w:rPr>
        <w:t xml:space="preserve">Leichte </w:t>
      </w:r>
      <w:proofErr w:type="spellStart"/>
      <w:r w:rsidRPr="00EA6C71">
        <w:rPr>
          <w:rFonts w:ascii="Arial" w:hAnsi="Arial" w:cs="Arial"/>
          <w:bCs/>
          <w:color w:val="000000"/>
        </w:rPr>
        <w:t>Hyperlipidämien</w:t>
      </w:r>
      <w:proofErr w:type="spellEnd"/>
    </w:p>
    <w:p w:rsidR="00CB5EC9" w:rsidRPr="00EA6C71" w:rsidRDefault="00846ADC" w:rsidP="00846ADC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EA6C71">
        <w:rPr>
          <w:rFonts w:ascii="Arial" w:hAnsi="Arial" w:cs="Arial"/>
          <w:bCs/>
          <w:color w:val="000000"/>
        </w:rPr>
        <w:t>Uterusmyome</w:t>
      </w:r>
    </w:p>
    <w:p w:rsidR="00CB5EC9" w:rsidRPr="00EA6C71" w:rsidRDefault="00846ADC" w:rsidP="00846ADC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EA6C71">
        <w:rPr>
          <w:rFonts w:ascii="Arial" w:hAnsi="Arial" w:cs="Arial"/>
          <w:bCs/>
          <w:color w:val="000000"/>
        </w:rPr>
        <w:t>Epilepsie</w:t>
      </w:r>
    </w:p>
    <w:p w:rsidR="00CB5EC9" w:rsidRPr="00EA6C71" w:rsidRDefault="00846ADC" w:rsidP="00846ADC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EA6C71">
        <w:rPr>
          <w:rFonts w:ascii="Arial" w:hAnsi="Arial" w:cs="Arial"/>
          <w:bCs/>
          <w:color w:val="000000"/>
        </w:rPr>
        <w:t>Leber/ Gallenblasenerkrankungen</w:t>
      </w:r>
    </w:p>
    <w:p w:rsidR="009C0AB5" w:rsidRPr="00EA6C71" w:rsidRDefault="00846ADC" w:rsidP="00846ADC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EA6C71">
        <w:rPr>
          <w:rFonts w:ascii="Arial" w:hAnsi="Arial" w:cs="Arial"/>
          <w:bCs/>
          <w:color w:val="000000"/>
        </w:rPr>
        <w:t>Sichelzellanämie</w:t>
      </w:r>
    </w:p>
    <w:p w:rsidR="006936D1" w:rsidRDefault="006936D1" w:rsidP="0098044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5"/>
          <w:szCs w:val="15"/>
        </w:rPr>
      </w:pPr>
    </w:p>
    <w:p w:rsidR="006936D1" w:rsidRDefault="006936D1" w:rsidP="0098044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5"/>
          <w:szCs w:val="15"/>
        </w:rPr>
      </w:pPr>
    </w:p>
    <w:p w:rsidR="006936D1" w:rsidRPr="00EA6C71" w:rsidRDefault="003A5926" w:rsidP="009804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EA6C71">
        <w:rPr>
          <w:rFonts w:ascii="Arial" w:hAnsi="Arial" w:cs="Arial"/>
          <w:b/>
          <w:bCs/>
          <w:color w:val="000000"/>
        </w:rPr>
        <w:t>Hormonelle Kontrazeptiva und Medikamenteninteraktionen</w:t>
      </w:r>
    </w:p>
    <w:p w:rsidR="003A5926" w:rsidRPr="00EA6C71" w:rsidRDefault="003A5926" w:rsidP="009804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5"/>
          <w:szCs w:val="15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3A5926" w:rsidRPr="00EA6C71" w:rsidTr="00B75AE5">
        <w:tc>
          <w:tcPr>
            <w:tcW w:w="3369" w:type="dxa"/>
          </w:tcPr>
          <w:p w:rsidR="003A5926" w:rsidRPr="00EA6C71" w:rsidRDefault="0060428C" w:rsidP="009804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OH- </w:t>
            </w:r>
            <w:r w:rsidR="003A5926" w:rsidRPr="00EA6C7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Wirkungsabschwächung durch</w:t>
            </w:r>
          </w:p>
          <w:p w:rsidR="003A5926" w:rsidRPr="00EA6C71" w:rsidRDefault="003A5926" w:rsidP="009804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843" w:type="dxa"/>
          </w:tcPr>
          <w:p w:rsidR="003A5926" w:rsidRPr="00EA6C71" w:rsidRDefault="003A5926" w:rsidP="009804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3A5926" w:rsidRPr="00EA6C71" w:rsidTr="00B75AE5">
        <w:tc>
          <w:tcPr>
            <w:tcW w:w="3369" w:type="dxa"/>
          </w:tcPr>
          <w:p w:rsidR="00CB5EC9" w:rsidRPr="00EA6C71" w:rsidRDefault="00CB5EC9" w:rsidP="003A592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:rsidR="003A5926" w:rsidRPr="00EA6C71" w:rsidRDefault="003A5926" w:rsidP="003A592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EA6C71">
              <w:rPr>
                <w:rFonts w:ascii="Arial" w:hAnsi="Arial" w:cs="Arial"/>
                <w:bCs/>
                <w:color w:val="000000"/>
              </w:rPr>
              <w:t>Antiepileptika</w:t>
            </w:r>
            <w:proofErr w:type="spellEnd"/>
          </w:p>
          <w:p w:rsidR="00B75AE5" w:rsidRPr="00EA6C71" w:rsidRDefault="00B75AE5" w:rsidP="003A592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843" w:type="dxa"/>
          </w:tcPr>
          <w:p w:rsidR="00B75AE5" w:rsidRPr="00781977" w:rsidRDefault="00B75AE5" w:rsidP="009804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819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Hoher Wirkungsverlust :</w:t>
            </w:r>
          </w:p>
          <w:p w:rsidR="003A5926" w:rsidRPr="0092724A" w:rsidRDefault="003A5926" w:rsidP="009804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fr-CH"/>
              </w:rPr>
            </w:pPr>
            <w:proofErr w:type="spellStart"/>
            <w:r w:rsidRPr="0092724A">
              <w:rPr>
                <w:rFonts w:ascii="Arial" w:hAnsi="Arial" w:cs="Arial"/>
                <w:bCs/>
                <w:color w:val="000000"/>
                <w:sz w:val="20"/>
                <w:szCs w:val="20"/>
                <w:lang w:val="fr-CH"/>
              </w:rPr>
              <w:t>Carbamazepin</w:t>
            </w:r>
            <w:proofErr w:type="spellEnd"/>
            <w:r w:rsidRPr="0092724A">
              <w:rPr>
                <w:rFonts w:ascii="Arial" w:hAnsi="Arial" w:cs="Arial"/>
                <w:bCs/>
                <w:color w:val="000000"/>
                <w:sz w:val="20"/>
                <w:szCs w:val="20"/>
                <w:lang w:val="fr-CH"/>
              </w:rPr>
              <w:t xml:space="preserve">, </w:t>
            </w:r>
            <w:proofErr w:type="spellStart"/>
            <w:r w:rsidRPr="0092724A">
              <w:rPr>
                <w:rFonts w:ascii="Arial" w:hAnsi="Arial" w:cs="Arial"/>
                <w:bCs/>
                <w:color w:val="000000"/>
                <w:sz w:val="20"/>
                <w:szCs w:val="20"/>
                <w:lang w:val="fr-CH"/>
              </w:rPr>
              <w:t>Phenytoin</w:t>
            </w:r>
            <w:proofErr w:type="spellEnd"/>
            <w:r w:rsidRPr="0092724A">
              <w:rPr>
                <w:rFonts w:ascii="Arial" w:hAnsi="Arial" w:cs="Arial"/>
                <w:bCs/>
                <w:color w:val="000000"/>
                <w:sz w:val="20"/>
                <w:szCs w:val="20"/>
                <w:lang w:val="fr-CH"/>
              </w:rPr>
              <w:t xml:space="preserve">, </w:t>
            </w:r>
            <w:proofErr w:type="spellStart"/>
            <w:r w:rsidRPr="0092724A">
              <w:rPr>
                <w:rFonts w:ascii="Arial" w:hAnsi="Arial" w:cs="Arial"/>
                <w:bCs/>
                <w:color w:val="000000"/>
                <w:sz w:val="20"/>
                <w:szCs w:val="20"/>
                <w:lang w:val="fr-CH"/>
              </w:rPr>
              <w:t>Phenobarbital</w:t>
            </w:r>
            <w:proofErr w:type="spellEnd"/>
            <w:r w:rsidR="00B75AE5" w:rsidRPr="0092724A">
              <w:rPr>
                <w:rFonts w:ascii="Arial" w:hAnsi="Arial" w:cs="Arial"/>
                <w:bCs/>
                <w:color w:val="000000"/>
                <w:sz w:val="20"/>
                <w:szCs w:val="20"/>
                <w:lang w:val="fr-CH"/>
              </w:rPr>
              <w:t xml:space="preserve">, </w:t>
            </w:r>
            <w:proofErr w:type="spellStart"/>
            <w:r w:rsidR="00B75AE5" w:rsidRPr="0092724A">
              <w:rPr>
                <w:rFonts w:ascii="Arial" w:hAnsi="Arial" w:cs="Arial"/>
                <w:bCs/>
                <w:color w:val="000000"/>
                <w:sz w:val="20"/>
                <w:szCs w:val="20"/>
                <w:lang w:val="fr-CH"/>
              </w:rPr>
              <w:t>Primidon</w:t>
            </w:r>
            <w:proofErr w:type="spellEnd"/>
            <w:r w:rsidR="00B75AE5" w:rsidRPr="0092724A">
              <w:rPr>
                <w:rFonts w:ascii="Arial" w:hAnsi="Arial" w:cs="Arial"/>
                <w:bCs/>
                <w:color w:val="000000"/>
                <w:sz w:val="20"/>
                <w:szCs w:val="20"/>
                <w:lang w:val="fr-CH"/>
              </w:rPr>
              <w:t xml:space="preserve">, </w:t>
            </w:r>
            <w:proofErr w:type="spellStart"/>
            <w:r w:rsidR="00B75AE5" w:rsidRPr="0092724A">
              <w:rPr>
                <w:rFonts w:ascii="Arial" w:hAnsi="Arial" w:cs="Arial"/>
                <w:bCs/>
                <w:color w:val="000000"/>
                <w:sz w:val="20"/>
                <w:szCs w:val="20"/>
                <w:lang w:val="fr-CH"/>
              </w:rPr>
              <w:t>Felbamat</w:t>
            </w:r>
            <w:proofErr w:type="spellEnd"/>
            <w:r w:rsidR="00B75AE5" w:rsidRPr="0092724A">
              <w:rPr>
                <w:rFonts w:ascii="Arial" w:hAnsi="Arial" w:cs="Arial"/>
                <w:bCs/>
                <w:color w:val="000000"/>
                <w:sz w:val="20"/>
                <w:szCs w:val="20"/>
                <w:lang w:val="fr-CH"/>
              </w:rPr>
              <w:t xml:space="preserve">, </w:t>
            </w:r>
            <w:proofErr w:type="spellStart"/>
            <w:r w:rsidR="00B75AE5" w:rsidRPr="0092724A">
              <w:rPr>
                <w:rFonts w:ascii="Arial" w:hAnsi="Arial" w:cs="Arial"/>
                <w:bCs/>
                <w:color w:val="000000"/>
                <w:sz w:val="20"/>
                <w:szCs w:val="20"/>
                <w:lang w:val="fr-CH"/>
              </w:rPr>
              <w:t>Topiramat</w:t>
            </w:r>
            <w:proofErr w:type="spellEnd"/>
          </w:p>
          <w:p w:rsidR="00B75AE5" w:rsidRPr="00781977" w:rsidRDefault="00B75AE5" w:rsidP="009804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819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Geringer Wirkungsverlust :</w:t>
            </w:r>
          </w:p>
          <w:p w:rsidR="00B75AE5" w:rsidRPr="00781977" w:rsidRDefault="00B75AE5" w:rsidP="009804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819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Benzodiazepine, </w:t>
            </w:r>
            <w:proofErr w:type="spellStart"/>
            <w:r w:rsidRPr="007819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Etosuximid</w:t>
            </w:r>
            <w:proofErr w:type="spellEnd"/>
            <w:r w:rsidRPr="007819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819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Oxcarbazepin</w:t>
            </w:r>
            <w:proofErr w:type="spellEnd"/>
            <w:r w:rsidRPr="007819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819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lamotrigin</w:t>
            </w:r>
            <w:proofErr w:type="spellEnd"/>
          </w:p>
          <w:p w:rsidR="00B75AE5" w:rsidRPr="00781977" w:rsidRDefault="00B75AE5" w:rsidP="009804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819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Keine Wirkungsverlust:</w:t>
            </w:r>
          </w:p>
          <w:p w:rsidR="00B75AE5" w:rsidRPr="00781977" w:rsidRDefault="00B75AE5" w:rsidP="009804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7819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Valroat</w:t>
            </w:r>
            <w:proofErr w:type="spellEnd"/>
            <w:r w:rsidRPr="007819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819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Clonazepan</w:t>
            </w:r>
            <w:proofErr w:type="spellEnd"/>
            <w:r w:rsidRPr="007819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819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Clobazam</w:t>
            </w:r>
            <w:proofErr w:type="spellEnd"/>
            <w:r w:rsidRPr="007819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819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Ethosuximid</w:t>
            </w:r>
            <w:proofErr w:type="spellEnd"/>
            <w:r w:rsidRPr="007819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819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Gabapentin</w:t>
            </w:r>
            <w:proofErr w:type="spellEnd"/>
            <w:r w:rsidRPr="007819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819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Tiagabin</w:t>
            </w:r>
            <w:proofErr w:type="spellEnd"/>
            <w:r w:rsidRPr="007819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819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Vigabatrin</w:t>
            </w:r>
            <w:proofErr w:type="spellEnd"/>
            <w:r w:rsidRPr="007819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819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Lacosamid</w:t>
            </w:r>
            <w:proofErr w:type="spellEnd"/>
            <w:r w:rsidRPr="007819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819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Topiramat</w:t>
            </w:r>
            <w:proofErr w:type="spellEnd"/>
            <w:r w:rsidRPr="007819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(bis 200 mg)</w:t>
            </w:r>
          </w:p>
        </w:tc>
      </w:tr>
      <w:tr w:rsidR="003A5926" w:rsidRPr="00EA6C71" w:rsidTr="00B75AE5">
        <w:tc>
          <w:tcPr>
            <w:tcW w:w="3369" w:type="dxa"/>
          </w:tcPr>
          <w:p w:rsidR="003A5926" w:rsidRPr="00EA6C71" w:rsidRDefault="00B75AE5" w:rsidP="009804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EA6C71">
              <w:rPr>
                <w:rFonts w:ascii="Arial" w:hAnsi="Arial" w:cs="Arial"/>
                <w:bCs/>
                <w:color w:val="000000"/>
              </w:rPr>
              <w:t>Schlaf- u. Beruhigungsmittel</w:t>
            </w:r>
          </w:p>
        </w:tc>
        <w:tc>
          <w:tcPr>
            <w:tcW w:w="5843" w:type="dxa"/>
          </w:tcPr>
          <w:p w:rsidR="003A5926" w:rsidRPr="00781977" w:rsidRDefault="00B75AE5" w:rsidP="009804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819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Barbiturate, </w:t>
            </w:r>
            <w:proofErr w:type="spellStart"/>
            <w:r w:rsidRPr="007819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Promethazin</w:t>
            </w:r>
            <w:proofErr w:type="spellEnd"/>
            <w:r w:rsidRPr="007819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 Johanniskraut</w:t>
            </w:r>
          </w:p>
        </w:tc>
      </w:tr>
      <w:tr w:rsidR="003A5926" w:rsidRPr="00EA6C71" w:rsidTr="00B75AE5">
        <w:tc>
          <w:tcPr>
            <w:tcW w:w="3369" w:type="dxa"/>
          </w:tcPr>
          <w:p w:rsidR="003A5926" w:rsidRPr="00EA6C71" w:rsidRDefault="00B75AE5" w:rsidP="009804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EA6C71">
              <w:rPr>
                <w:rFonts w:ascii="Arial" w:hAnsi="Arial" w:cs="Arial"/>
                <w:bCs/>
                <w:color w:val="000000"/>
              </w:rPr>
              <w:t>Psychostimulantien</w:t>
            </w:r>
            <w:proofErr w:type="spellEnd"/>
          </w:p>
        </w:tc>
        <w:tc>
          <w:tcPr>
            <w:tcW w:w="5843" w:type="dxa"/>
          </w:tcPr>
          <w:p w:rsidR="003A5926" w:rsidRPr="00781977" w:rsidRDefault="00B75AE5" w:rsidP="009804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7819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Modefanil</w:t>
            </w:r>
            <w:proofErr w:type="spellEnd"/>
          </w:p>
        </w:tc>
      </w:tr>
      <w:tr w:rsidR="003A5926" w:rsidRPr="00EA6C71" w:rsidTr="00B75AE5">
        <w:tc>
          <w:tcPr>
            <w:tcW w:w="3369" w:type="dxa"/>
          </w:tcPr>
          <w:p w:rsidR="003A5926" w:rsidRPr="00EA6C71" w:rsidRDefault="00B75AE5" w:rsidP="009804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EA6C71">
              <w:rPr>
                <w:rFonts w:ascii="Arial" w:hAnsi="Arial" w:cs="Arial"/>
                <w:bCs/>
                <w:color w:val="000000"/>
              </w:rPr>
              <w:t>Tuberculostatika</w:t>
            </w:r>
            <w:proofErr w:type="spellEnd"/>
          </w:p>
        </w:tc>
        <w:tc>
          <w:tcPr>
            <w:tcW w:w="5843" w:type="dxa"/>
          </w:tcPr>
          <w:p w:rsidR="003A5926" w:rsidRPr="00781977" w:rsidRDefault="00B75AE5" w:rsidP="009804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7819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Rifampicin</w:t>
            </w:r>
            <w:proofErr w:type="spellEnd"/>
          </w:p>
        </w:tc>
      </w:tr>
      <w:tr w:rsidR="003A5926" w:rsidRPr="00EA6C71" w:rsidTr="00B75AE5">
        <w:tc>
          <w:tcPr>
            <w:tcW w:w="3369" w:type="dxa"/>
          </w:tcPr>
          <w:p w:rsidR="003A5926" w:rsidRPr="00EA6C71" w:rsidRDefault="00B75AE5" w:rsidP="009804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EA6C71">
              <w:rPr>
                <w:rFonts w:ascii="Arial" w:hAnsi="Arial" w:cs="Arial"/>
                <w:bCs/>
                <w:color w:val="000000"/>
              </w:rPr>
              <w:t>Orale Pilzmittel</w:t>
            </w:r>
          </w:p>
        </w:tc>
        <w:tc>
          <w:tcPr>
            <w:tcW w:w="5843" w:type="dxa"/>
          </w:tcPr>
          <w:p w:rsidR="003A5926" w:rsidRPr="00781977" w:rsidRDefault="00B75AE5" w:rsidP="009804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7819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Griseosulfin</w:t>
            </w:r>
            <w:proofErr w:type="spellEnd"/>
          </w:p>
        </w:tc>
      </w:tr>
      <w:tr w:rsidR="003A5926" w:rsidRPr="00EA6C71" w:rsidTr="00B75AE5">
        <w:tc>
          <w:tcPr>
            <w:tcW w:w="3369" w:type="dxa"/>
          </w:tcPr>
          <w:p w:rsidR="003A5926" w:rsidRPr="00EA6C71" w:rsidRDefault="00B75AE5" w:rsidP="009804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EA6C71">
              <w:rPr>
                <w:rFonts w:ascii="Arial" w:hAnsi="Arial" w:cs="Arial"/>
                <w:bCs/>
                <w:color w:val="000000"/>
              </w:rPr>
              <w:t>Antibiotika</w:t>
            </w:r>
          </w:p>
        </w:tc>
        <w:tc>
          <w:tcPr>
            <w:tcW w:w="5843" w:type="dxa"/>
          </w:tcPr>
          <w:p w:rsidR="003A5926" w:rsidRPr="00781977" w:rsidRDefault="00D07289" w:rsidP="009804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819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Penicillin, </w:t>
            </w:r>
            <w:proofErr w:type="spellStart"/>
            <w:r w:rsidRPr="007819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Cephalosporin</w:t>
            </w:r>
            <w:proofErr w:type="spellEnd"/>
            <w:r w:rsidRPr="007819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819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Tetrazyklin</w:t>
            </w:r>
            <w:proofErr w:type="spellEnd"/>
          </w:p>
        </w:tc>
      </w:tr>
    </w:tbl>
    <w:p w:rsidR="003A5926" w:rsidRPr="00EA6C71" w:rsidRDefault="003A5926" w:rsidP="009804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5"/>
          <w:szCs w:val="15"/>
        </w:rPr>
      </w:pPr>
    </w:p>
    <w:p w:rsidR="006936D1" w:rsidRPr="00EA6C71" w:rsidRDefault="006936D1" w:rsidP="009804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5"/>
          <w:szCs w:val="15"/>
        </w:rPr>
      </w:pPr>
    </w:p>
    <w:p w:rsidR="006936D1" w:rsidRPr="00EA6C71" w:rsidRDefault="006936D1" w:rsidP="009804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5"/>
          <w:szCs w:val="15"/>
        </w:rPr>
      </w:pPr>
    </w:p>
    <w:p w:rsidR="006936D1" w:rsidRPr="00A84DA1" w:rsidRDefault="004E4FB4" w:rsidP="009804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A84DA1">
        <w:rPr>
          <w:rFonts w:ascii="Arial" w:hAnsi="Arial" w:cs="Arial"/>
          <w:b/>
          <w:bCs/>
          <w:color w:val="000000"/>
          <w:sz w:val="28"/>
          <w:szCs w:val="28"/>
        </w:rPr>
        <w:t>Thromboserisiko</w:t>
      </w:r>
      <w:r w:rsidR="00452605" w:rsidRPr="00A84DA1">
        <w:rPr>
          <w:rFonts w:ascii="Arial" w:hAnsi="Arial" w:cs="Arial"/>
          <w:b/>
          <w:bCs/>
          <w:color w:val="000000"/>
          <w:sz w:val="28"/>
          <w:szCs w:val="28"/>
        </w:rPr>
        <w:t xml:space="preserve"> abschätzen</w:t>
      </w:r>
    </w:p>
    <w:p w:rsidR="00610D34" w:rsidRPr="0060428C" w:rsidRDefault="00610D34" w:rsidP="009804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60428C">
        <w:rPr>
          <w:rFonts w:ascii="Arial" w:hAnsi="Arial" w:cs="Arial"/>
          <w:b/>
          <w:bCs/>
          <w:color w:val="000000"/>
        </w:rPr>
        <w:t>Anamnestische RF</w:t>
      </w:r>
    </w:p>
    <w:p w:rsidR="00452605" w:rsidRPr="00EA6C71" w:rsidRDefault="00610D34" w:rsidP="00452605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EA6C71">
        <w:rPr>
          <w:rFonts w:ascii="Arial" w:hAnsi="Arial" w:cs="Arial"/>
          <w:bCs/>
          <w:color w:val="000000"/>
        </w:rPr>
        <w:t>Alter &gt; 35J</w:t>
      </w:r>
    </w:p>
    <w:p w:rsidR="00452605" w:rsidRPr="00EA6C71" w:rsidRDefault="00452605" w:rsidP="00452605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EA6C71">
        <w:rPr>
          <w:rFonts w:ascii="Arial" w:hAnsi="Arial" w:cs="Arial"/>
          <w:bCs/>
          <w:color w:val="000000"/>
        </w:rPr>
        <w:t>Rauchen</w:t>
      </w:r>
    </w:p>
    <w:p w:rsidR="00452605" w:rsidRPr="00EA6C71" w:rsidRDefault="00610D34" w:rsidP="00452605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EA6C71">
        <w:rPr>
          <w:rFonts w:ascii="Arial" w:hAnsi="Arial" w:cs="Arial"/>
          <w:bCs/>
          <w:color w:val="000000"/>
        </w:rPr>
        <w:t xml:space="preserve">pos. </w:t>
      </w:r>
      <w:r w:rsidR="00452605" w:rsidRPr="00EA6C71">
        <w:rPr>
          <w:rFonts w:ascii="Arial" w:hAnsi="Arial" w:cs="Arial"/>
          <w:bCs/>
          <w:color w:val="000000"/>
        </w:rPr>
        <w:t xml:space="preserve">FA für </w:t>
      </w:r>
      <w:proofErr w:type="spellStart"/>
      <w:r w:rsidRPr="00EA6C71">
        <w:rPr>
          <w:rFonts w:ascii="Arial" w:hAnsi="Arial" w:cs="Arial"/>
          <w:bCs/>
          <w:color w:val="000000"/>
        </w:rPr>
        <w:t>Thromboembolien</w:t>
      </w:r>
      <w:proofErr w:type="spellEnd"/>
    </w:p>
    <w:p w:rsidR="00452605" w:rsidRPr="00EA6C71" w:rsidRDefault="00452605" w:rsidP="00452605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EA6C71">
        <w:rPr>
          <w:rFonts w:ascii="Arial" w:hAnsi="Arial" w:cs="Arial"/>
          <w:bCs/>
          <w:color w:val="000000"/>
        </w:rPr>
        <w:t>Adipositas ( BMI&gt;30)</w:t>
      </w:r>
    </w:p>
    <w:p w:rsidR="00452605" w:rsidRPr="00EA6C71" w:rsidRDefault="00452605" w:rsidP="00452605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proofErr w:type="spellStart"/>
      <w:r w:rsidRPr="00EA6C71">
        <w:rPr>
          <w:rFonts w:ascii="Arial" w:hAnsi="Arial" w:cs="Arial"/>
          <w:bCs/>
          <w:color w:val="000000"/>
        </w:rPr>
        <w:t>Dyslipidämie</w:t>
      </w:r>
      <w:proofErr w:type="spellEnd"/>
      <w:r w:rsidR="000A299A">
        <w:rPr>
          <w:rFonts w:ascii="Arial" w:hAnsi="Arial" w:cs="Arial"/>
          <w:bCs/>
          <w:color w:val="000000"/>
        </w:rPr>
        <w:t>, Diabetes mellitus</w:t>
      </w:r>
    </w:p>
    <w:p w:rsidR="00452605" w:rsidRPr="00EA6C71" w:rsidRDefault="00452605" w:rsidP="00452605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EA6C71">
        <w:rPr>
          <w:rFonts w:ascii="Arial" w:hAnsi="Arial" w:cs="Arial"/>
          <w:bCs/>
          <w:color w:val="000000"/>
        </w:rPr>
        <w:t>Hypertonie</w:t>
      </w:r>
    </w:p>
    <w:p w:rsidR="00452605" w:rsidRPr="00EA6C71" w:rsidRDefault="00452605" w:rsidP="00452605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EA6C71">
        <w:rPr>
          <w:rFonts w:ascii="Arial" w:hAnsi="Arial" w:cs="Arial"/>
          <w:bCs/>
          <w:color w:val="000000"/>
        </w:rPr>
        <w:t>Migräne</w:t>
      </w:r>
    </w:p>
    <w:p w:rsidR="00452605" w:rsidRPr="00EA6C71" w:rsidRDefault="00452605" w:rsidP="00452605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EA6C71">
        <w:rPr>
          <w:rFonts w:ascii="Arial" w:hAnsi="Arial" w:cs="Arial"/>
          <w:bCs/>
          <w:color w:val="000000"/>
        </w:rPr>
        <w:t>Herzklappenerkrankungen, VHF</w:t>
      </w:r>
    </w:p>
    <w:p w:rsidR="00610D34" w:rsidRPr="00EA6C71" w:rsidRDefault="00452605" w:rsidP="00452605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EA6C71">
        <w:rPr>
          <w:rFonts w:ascii="Arial" w:hAnsi="Arial" w:cs="Arial"/>
          <w:bCs/>
          <w:color w:val="000000"/>
        </w:rPr>
        <w:t>Immobilisierung</w:t>
      </w:r>
    </w:p>
    <w:p w:rsidR="009A4BE3" w:rsidRPr="00EA6C71" w:rsidRDefault="009A4BE3" w:rsidP="009804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9A4BE3" w:rsidRPr="00EA6C71" w:rsidRDefault="00610D34" w:rsidP="009804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EA6C71">
        <w:rPr>
          <w:rFonts w:ascii="Arial" w:hAnsi="Arial" w:cs="Arial"/>
          <w:b/>
          <w:bCs/>
          <w:color w:val="000000"/>
        </w:rPr>
        <w:t>Gerinnungsabklärung bei Risikofaktoren</w:t>
      </w:r>
    </w:p>
    <w:p w:rsidR="00452605" w:rsidRPr="00EA6C71" w:rsidRDefault="00610D34" w:rsidP="00452605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EA6C71">
        <w:rPr>
          <w:rFonts w:ascii="Arial" w:hAnsi="Arial" w:cs="Arial"/>
          <w:bCs/>
          <w:color w:val="000000"/>
        </w:rPr>
        <w:t>A</w:t>
      </w:r>
      <w:r w:rsidR="00452605" w:rsidRPr="00EA6C71">
        <w:rPr>
          <w:rFonts w:ascii="Arial" w:hAnsi="Arial" w:cs="Arial"/>
          <w:bCs/>
          <w:color w:val="000000"/>
        </w:rPr>
        <w:t>PC- Resistenz ( Faktor V Mut.)</w:t>
      </w:r>
    </w:p>
    <w:p w:rsidR="00452605" w:rsidRPr="00EA6C71" w:rsidRDefault="00452605" w:rsidP="00452605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EA6C71">
        <w:rPr>
          <w:rFonts w:ascii="Arial" w:hAnsi="Arial" w:cs="Arial"/>
          <w:bCs/>
          <w:color w:val="000000"/>
        </w:rPr>
        <w:t xml:space="preserve">Protein C </w:t>
      </w:r>
      <w:r w:rsidR="00846ADC" w:rsidRPr="00EA6C71">
        <w:rPr>
          <w:rFonts w:ascii="Arial" w:hAnsi="Arial" w:cs="Arial"/>
          <w:bCs/>
          <w:color w:val="000000"/>
        </w:rPr>
        <w:t xml:space="preserve">und </w:t>
      </w:r>
      <w:r w:rsidRPr="00EA6C71">
        <w:rPr>
          <w:rFonts w:ascii="Arial" w:hAnsi="Arial" w:cs="Arial"/>
          <w:bCs/>
          <w:color w:val="000000"/>
        </w:rPr>
        <w:t>S</w:t>
      </w:r>
    </w:p>
    <w:p w:rsidR="00452605" w:rsidRPr="00EA6C71" w:rsidRDefault="00452605" w:rsidP="00452605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EA6C71">
        <w:rPr>
          <w:rFonts w:ascii="Arial" w:hAnsi="Arial" w:cs="Arial"/>
          <w:bCs/>
          <w:color w:val="000000"/>
        </w:rPr>
        <w:t>AT III</w:t>
      </w:r>
    </w:p>
    <w:p w:rsidR="00452605" w:rsidRPr="00EA6C71" w:rsidRDefault="00452605" w:rsidP="00452605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proofErr w:type="spellStart"/>
      <w:r w:rsidRPr="00EA6C71">
        <w:rPr>
          <w:rFonts w:ascii="Arial" w:hAnsi="Arial" w:cs="Arial"/>
          <w:bCs/>
          <w:color w:val="000000"/>
        </w:rPr>
        <w:t>Homocystein</w:t>
      </w:r>
      <w:proofErr w:type="spellEnd"/>
    </w:p>
    <w:p w:rsidR="00452605" w:rsidRPr="00EA6C71" w:rsidRDefault="00452605" w:rsidP="00452605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EA6C71">
        <w:rPr>
          <w:rFonts w:ascii="Arial" w:hAnsi="Arial" w:cs="Arial"/>
          <w:bCs/>
          <w:color w:val="000000"/>
        </w:rPr>
        <w:t>Fibrinogen</w:t>
      </w:r>
    </w:p>
    <w:p w:rsidR="00452605" w:rsidRPr="00EA6C71" w:rsidRDefault="00610D34" w:rsidP="00980444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val="fr-CH"/>
        </w:rPr>
      </w:pPr>
      <w:proofErr w:type="spellStart"/>
      <w:r w:rsidRPr="00EA6C71">
        <w:rPr>
          <w:rFonts w:ascii="Arial" w:hAnsi="Arial" w:cs="Arial"/>
          <w:bCs/>
          <w:color w:val="000000"/>
          <w:lang w:val="fr-CH"/>
        </w:rPr>
        <w:t>Antiphospholipid</w:t>
      </w:r>
      <w:proofErr w:type="spellEnd"/>
      <w:r w:rsidRPr="00EA6C71">
        <w:rPr>
          <w:rFonts w:ascii="Arial" w:hAnsi="Arial" w:cs="Arial"/>
          <w:bCs/>
          <w:color w:val="000000"/>
          <w:lang w:val="fr-CH"/>
        </w:rPr>
        <w:t xml:space="preserve">-AK </w:t>
      </w:r>
      <w:proofErr w:type="gramStart"/>
      <w:r w:rsidRPr="00EA6C71">
        <w:rPr>
          <w:rFonts w:ascii="Arial" w:hAnsi="Arial" w:cs="Arial"/>
          <w:bCs/>
          <w:color w:val="000000"/>
          <w:lang w:val="fr-CH"/>
        </w:rPr>
        <w:t>( Lupus</w:t>
      </w:r>
      <w:proofErr w:type="gramEnd"/>
      <w:r w:rsidRPr="00EA6C71">
        <w:rPr>
          <w:rFonts w:ascii="Arial" w:hAnsi="Arial" w:cs="Arial"/>
          <w:bCs/>
          <w:color w:val="000000"/>
          <w:lang w:val="fr-CH"/>
        </w:rPr>
        <w:t xml:space="preserve"> AK, </w:t>
      </w:r>
      <w:proofErr w:type="spellStart"/>
      <w:r w:rsidRPr="00EA6C71">
        <w:rPr>
          <w:rFonts w:ascii="Arial" w:hAnsi="Arial" w:cs="Arial"/>
          <w:bCs/>
          <w:color w:val="000000"/>
          <w:lang w:val="fr-CH"/>
        </w:rPr>
        <w:t>Antikardiolipin</w:t>
      </w:r>
      <w:proofErr w:type="spellEnd"/>
      <w:r w:rsidRPr="00EA6C71">
        <w:rPr>
          <w:rFonts w:ascii="Arial" w:hAnsi="Arial" w:cs="Arial"/>
          <w:bCs/>
          <w:color w:val="000000"/>
          <w:lang w:val="fr-CH"/>
        </w:rPr>
        <w:t>- AK)</w:t>
      </w:r>
    </w:p>
    <w:p w:rsidR="00610D34" w:rsidRPr="00EA6C71" w:rsidRDefault="00452605" w:rsidP="00980444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EA6C71">
        <w:rPr>
          <w:rFonts w:ascii="Arial" w:hAnsi="Arial" w:cs="Arial"/>
          <w:bCs/>
          <w:color w:val="000000"/>
        </w:rPr>
        <w:t>ggf. weitere</w:t>
      </w:r>
      <w:r w:rsidR="00610D34" w:rsidRPr="00EA6C71">
        <w:rPr>
          <w:rFonts w:ascii="Arial" w:hAnsi="Arial" w:cs="Arial"/>
          <w:bCs/>
          <w:color w:val="000000"/>
        </w:rPr>
        <w:t xml:space="preserve"> </w:t>
      </w:r>
      <w:proofErr w:type="spellStart"/>
      <w:r w:rsidR="00610D34" w:rsidRPr="00EA6C71">
        <w:rPr>
          <w:rFonts w:ascii="Arial" w:hAnsi="Arial" w:cs="Arial"/>
          <w:bCs/>
          <w:color w:val="000000"/>
        </w:rPr>
        <w:t>Thrombophilieabklärung</w:t>
      </w:r>
      <w:proofErr w:type="spellEnd"/>
      <w:r w:rsidR="00610D34" w:rsidRPr="00EA6C71">
        <w:rPr>
          <w:rFonts w:ascii="Arial" w:hAnsi="Arial" w:cs="Arial"/>
          <w:bCs/>
          <w:color w:val="000000"/>
        </w:rPr>
        <w:t xml:space="preserve"> du</w:t>
      </w:r>
      <w:r w:rsidRPr="00EA6C71">
        <w:rPr>
          <w:rFonts w:ascii="Arial" w:hAnsi="Arial" w:cs="Arial"/>
          <w:bCs/>
          <w:color w:val="000000"/>
        </w:rPr>
        <w:t>rch G</w:t>
      </w:r>
      <w:r w:rsidR="0062411A" w:rsidRPr="00EA6C71">
        <w:rPr>
          <w:rFonts w:ascii="Arial" w:hAnsi="Arial" w:cs="Arial"/>
          <w:bCs/>
          <w:color w:val="000000"/>
        </w:rPr>
        <w:t>erinnungsspezialisten</w:t>
      </w:r>
    </w:p>
    <w:p w:rsidR="00610D34" w:rsidRPr="00EA6C71" w:rsidRDefault="00610D34" w:rsidP="009804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6936D1" w:rsidRPr="00A84DA1" w:rsidRDefault="0062411A" w:rsidP="009804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A84DA1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Wann müssen OH abgesetzt werden?</w:t>
      </w:r>
    </w:p>
    <w:p w:rsidR="00846ADC" w:rsidRPr="00EA6C71" w:rsidRDefault="00846ADC" w:rsidP="00846ADC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proofErr w:type="spellStart"/>
      <w:r w:rsidRPr="00EA6C71">
        <w:rPr>
          <w:rFonts w:ascii="Arial" w:hAnsi="Arial" w:cs="Arial"/>
          <w:bCs/>
          <w:color w:val="000000"/>
        </w:rPr>
        <w:t>Vd.a</w:t>
      </w:r>
      <w:proofErr w:type="spellEnd"/>
      <w:r w:rsidRPr="00EA6C71">
        <w:rPr>
          <w:rFonts w:ascii="Arial" w:hAnsi="Arial" w:cs="Arial"/>
          <w:bCs/>
          <w:color w:val="000000"/>
        </w:rPr>
        <w:t xml:space="preserve">. </w:t>
      </w:r>
      <w:proofErr w:type="spellStart"/>
      <w:r w:rsidRPr="00EA6C71">
        <w:rPr>
          <w:rFonts w:ascii="Arial" w:hAnsi="Arial" w:cs="Arial"/>
          <w:bCs/>
          <w:color w:val="000000"/>
        </w:rPr>
        <w:t>Thromboembolie</w:t>
      </w:r>
      <w:proofErr w:type="spellEnd"/>
    </w:p>
    <w:p w:rsidR="00846ADC" w:rsidRPr="00EA6C71" w:rsidRDefault="0062411A" w:rsidP="00980444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EA6C71">
        <w:rPr>
          <w:rFonts w:ascii="Arial" w:hAnsi="Arial" w:cs="Arial"/>
          <w:bCs/>
          <w:color w:val="000000"/>
        </w:rPr>
        <w:t>signifikanter</w:t>
      </w:r>
      <w:r w:rsidR="00846ADC" w:rsidRPr="00EA6C71">
        <w:rPr>
          <w:rFonts w:ascii="Arial" w:hAnsi="Arial" w:cs="Arial"/>
          <w:bCs/>
          <w:color w:val="000000"/>
        </w:rPr>
        <w:t xml:space="preserve"> BD- Anstieg</w:t>
      </w:r>
    </w:p>
    <w:p w:rsidR="00846ADC" w:rsidRPr="00EA6C71" w:rsidRDefault="00846ADC" w:rsidP="00980444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EA6C71">
        <w:rPr>
          <w:rFonts w:ascii="Arial" w:hAnsi="Arial" w:cs="Arial"/>
          <w:bCs/>
          <w:color w:val="000000"/>
        </w:rPr>
        <w:t>Seh-, Hör-, Sprech-, Wahrnehmungsstörungen</w:t>
      </w:r>
    </w:p>
    <w:p w:rsidR="00846ADC" w:rsidRPr="00EA6C71" w:rsidRDefault="00846ADC" w:rsidP="00980444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proofErr w:type="spellStart"/>
      <w:r w:rsidRPr="00EA6C71">
        <w:rPr>
          <w:rFonts w:ascii="Arial" w:hAnsi="Arial" w:cs="Arial"/>
          <w:bCs/>
          <w:color w:val="000000"/>
        </w:rPr>
        <w:t>V</w:t>
      </w:r>
      <w:r w:rsidR="0062411A" w:rsidRPr="00EA6C71">
        <w:rPr>
          <w:rFonts w:ascii="Arial" w:hAnsi="Arial" w:cs="Arial"/>
          <w:bCs/>
          <w:color w:val="000000"/>
        </w:rPr>
        <w:t>d.a</w:t>
      </w:r>
      <w:proofErr w:type="spellEnd"/>
      <w:r w:rsidR="0062411A" w:rsidRPr="00EA6C71">
        <w:rPr>
          <w:rFonts w:ascii="Arial" w:hAnsi="Arial" w:cs="Arial"/>
          <w:bCs/>
          <w:color w:val="000000"/>
        </w:rPr>
        <w:t xml:space="preserve">. </w:t>
      </w:r>
      <w:r w:rsidRPr="00EA6C71">
        <w:rPr>
          <w:rFonts w:ascii="Arial" w:hAnsi="Arial" w:cs="Arial"/>
          <w:bCs/>
          <w:color w:val="000000"/>
        </w:rPr>
        <w:t>Herzinfarkt, KHK</w:t>
      </w:r>
    </w:p>
    <w:p w:rsidR="00846ADC" w:rsidRPr="00EA6C71" w:rsidRDefault="00846ADC" w:rsidP="00980444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EA6C71">
        <w:rPr>
          <w:rFonts w:ascii="Arial" w:hAnsi="Arial" w:cs="Arial"/>
          <w:bCs/>
          <w:color w:val="000000"/>
        </w:rPr>
        <w:t>Anzeichen für CVI</w:t>
      </w:r>
    </w:p>
    <w:p w:rsidR="00846ADC" w:rsidRPr="00EA6C71" w:rsidRDefault="0062411A" w:rsidP="00980444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EA6C71">
        <w:rPr>
          <w:rFonts w:ascii="Arial" w:hAnsi="Arial" w:cs="Arial"/>
          <w:bCs/>
          <w:color w:val="000000"/>
        </w:rPr>
        <w:t xml:space="preserve"> </w:t>
      </w:r>
      <w:r w:rsidR="00274CF4" w:rsidRPr="00EA6C71">
        <w:rPr>
          <w:rFonts w:ascii="Arial" w:hAnsi="Arial" w:cs="Arial"/>
          <w:bCs/>
          <w:color w:val="000000"/>
        </w:rPr>
        <w:t xml:space="preserve">Anzeichen für </w:t>
      </w:r>
      <w:r w:rsidRPr="00EA6C71">
        <w:rPr>
          <w:rFonts w:ascii="Arial" w:hAnsi="Arial" w:cs="Arial"/>
          <w:bCs/>
          <w:color w:val="000000"/>
        </w:rPr>
        <w:t>Leber- KH</w:t>
      </w:r>
      <w:r w:rsidR="00846ADC" w:rsidRPr="00EA6C71">
        <w:rPr>
          <w:rFonts w:ascii="Arial" w:hAnsi="Arial" w:cs="Arial"/>
          <w:bCs/>
          <w:color w:val="000000"/>
        </w:rPr>
        <w:t xml:space="preserve"> ( Ikterus, Pruritus, Leberschmerzen)</w:t>
      </w:r>
    </w:p>
    <w:p w:rsidR="006936D1" w:rsidRPr="00EA6C71" w:rsidRDefault="00846ADC" w:rsidP="00980444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EA6C71">
        <w:rPr>
          <w:rFonts w:ascii="Arial" w:hAnsi="Arial" w:cs="Arial"/>
          <w:bCs/>
          <w:color w:val="000000"/>
        </w:rPr>
        <w:t>neues</w:t>
      </w:r>
      <w:r w:rsidR="0062411A" w:rsidRPr="00EA6C71">
        <w:rPr>
          <w:rFonts w:ascii="Arial" w:hAnsi="Arial" w:cs="Arial"/>
          <w:bCs/>
          <w:color w:val="000000"/>
        </w:rPr>
        <w:t xml:space="preserve"> Auftreten von Migräne</w:t>
      </w:r>
    </w:p>
    <w:p w:rsidR="00846ADC" w:rsidRPr="00EA6C71" w:rsidRDefault="00846ADC" w:rsidP="000A299A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0A299A">
        <w:rPr>
          <w:rFonts w:ascii="Arial" w:hAnsi="Arial" w:cs="Arial"/>
          <w:bCs/>
          <w:color w:val="000000"/>
        </w:rPr>
        <w:t>Schwangerschaft</w:t>
      </w:r>
    </w:p>
    <w:sectPr w:rsidR="00846ADC" w:rsidRPr="00EA6C71" w:rsidSect="00EB4815"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17EE"/>
    <w:multiLevelType w:val="multilevel"/>
    <w:tmpl w:val="75DE4614"/>
    <w:lvl w:ilvl="0"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E60AA6"/>
    <w:multiLevelType w:val="hybridMultilevel"/>
    <w:tmpl w:val="42DAF62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708B7"/>
    <w:multiLevelType w:val="hybridMultilevel"/>
    <w:tmpl w:val="8ECA61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C0E5F"/>
    <w:multiLevelType w:val="hybridMultilevel"/>
    <w:tmpl w:val="E8F493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00B6E"/>
    <w:multiLevelType w:val="hybridMultilevel"/>
    <w:tmpl w:val="65CE16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0599A"/>
    <w:multiLevelType w:val="hybridMultilevel"/>
    <w:tmpl w:val="E794A2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2F3B38"/>
    <w:multiLevelType w:val="hybridMultilevel"/>
    <w:tmpl w:val="4B22E97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A0773"/>
    <w:multiLevelType w:val="hybridMultilevel"/>
    <w:tmpl w:val="D62ABAF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E03DC"/>
    <w:multiLevelType w:val="hybridMultilevel"/>
    <w:tmpl w:val="87E4AF4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95AEB"/>
    <w:multiLevelType w:val="hybridMultilevel"/>
    <w:tmpl w:val="AAA03BD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04200"/>
    <w:multiLevelType w:val="hybridMultilevel"/>
    <w:tmpl w:val="6F7E8C5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4A5660"/>
    <w:multiLevelType w:val="hybridMultilevel"/>
    <w:tmpl w:val="D19CFA4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B47F73"/>
    <w:multiLevelType w:val="hybridMultilevel"/>
    <w:tmpl w:val="6AC445E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9049F1"/>
    <w:multiLevelType w:val="hybridMultilevel"/>
    <w:tmpl w:val="4A9E108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B16D4"/>
    <w:multiLevelType w:val="hybridMultilevel"/>
    <w:tmpl w:val="E260FBC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8E70F8"/>
    <w:multiLevelType w:val="hybridMultilevel"/>
    <w:tmpl w:val="DE62157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982552"/>
    <w:multiLevelType w:val="hybridMultilevel"/>
    <w:tmpl w:val="CB36621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5F0C89"/>
    <w:multiLevelType w:val="hybridMultilevel"/>
    <w:tmpl w:val="2354B2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FC242F"/>
    <w:multiLevelType w:val="hybridMultilevel"/>
    <w:tmpl w:val="8BEE9C4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176814"/>
    <w:multiLevelType w:val="hybridMultilevel"/>
    <w:tmpl w:val="0C4E5AC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CD7CBE"/>
    <w:multiLevelType w:val="hybridMultilevel"/>
    <w:tmpl w:val="7250C68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7"/>
  </w:num>
  <w:num w:numId="5">
    <w:abstractNumId w:val="15"/>
  </w:num>
  <w:num w:numId="6">
    <w:abstractNumId w:val="10"/>
  </w:num>
  <w:num w:numId="7">
    <w:abstractNumId w:val="5"/>
  </w:num>
  <w:num w:numId="8">
    <w:abstractNumId w:val="6"/>
  </w:num>
  <w:num w:numId="9">
    <w:abstractNumId w:val="2"/>
  </w:num>
  <w:num w:numId="10">
    <w:abstractNumId w:val="11"/>
  </w:num>
  <w:num w:numId="11">
    <w:abstractNumId w:val="16"/>
  </w:num>
  <w:num w:numId="12">
    <w:abstractNumId w:val="19"/>
  </w:num>
  <w:num w:numId="13">
    <w:abstractNumId w:val="12"/>
  </w:num>
  <w:num w:numId="14">
    <w:abstractNumId w:val="3"/>
  </w:num>
  <w:num w:numId="15">
    <w:abstractNumId w:val="17"/>
  </w:num>
  <w:num w:numId="16">
    <w:abstractNumId w:val="20"/>
  </w:num>
  <w:num w:numId="17">
    <w:abstractNumId w:val="14"/>
  </w:num>
  <w:num w:numId="18">
    <w:abstractNumId w:val="4"/>
  </w:num>
  <w:num w:numId="19">
    <w:abstractNumId w:val="18"/>
  </w:num>
  <w:num w:numId="20">
    <w:abstractNumId w:val="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92"/>
    <w:rsid w:val="000A299A"/>
    <w:rsid w:val="000A4A22"/>
    <w:rsid w:val="000C10E4"/>
    <w:rsid w:val="00106669"/>
    <w:rsid w:val="00107B06"/>
    <w:rsid w:val="00123708"/>
    <w:rsid w:val="00274CF4"/>
    <w:rsid w:val="002D3DB2"/>
    <w:rsid w:val="0035714D"/>
    <w:rsid w:val="003A5926"/>
    <w:rsid w:val="003E5B61"/>
    <w:rsid w:val="00452605"/>
    <w:rsid w:val="00491D02"/>
    <w:rsid w:val="004E4FB4"/>
    <w:rsid w:val="005224D6"/>
    <w:rsid w:val="00537C4B"/>
    <w:rsid w:val="0059559E"/>
    <w:rsid w:val="005D03DB"/>
    <w:rsid w:val="005F7352"/>
    <w:rsid w:val="0060428C"/>
    <w:rsid w:val="00610D34"/>
    <w:rsid w:val="0062411A"/>
    <w:rsid w:val="006936D1"/>
    <w:rsid w:val="006C77BD"/>
    <w:rsid w:val="00714F32"/>
    <w:rsid w:val="00781977"/>
    <w:rsid w:val="00785892"/>
    <w:rsid w:val="007D6872"/>
    <w:rsid w:val="00846ADC"/>
    <w:rsid w:val="008F4800"/>
    <w:rsid w:val="0092724A"/>
    <w:rsid w:val="009328A4"/>
    <w:rsid w:val="00980444"/>
    <w:rsid w:val="009A4BE3"/>
    <w:rsid w:val="009C0AB5"/>
    <w:rsid w:val="009D5B84"/>
    <w:rsid w:val="00A25EE6"/>
    <w:rsid w:val="00A84DA1"/>
    <w:rsid w:val="00B75AE5"/>
    <w:rsid w:val="00C56F35"/>
    <w:rsid w:val="00C82625"/>
    <w:rsid w:val="00CB5EC9"/>
    <w:rsid w:val="00D07289"/>
    <w:rsid w:val="00D67B66"/>
    <w:rsid w:val="00EA6C71"/>
    <w:rsid w:val="00EB4815"/>
    <w:rsid w:val="00F70202"/>
    <w:rsid w:val="00FD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3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36D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32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EB48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3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36D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32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EB4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649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aebi</dc:creator>
  <cp:lastModifiedBy>daniel aebi</cp:lastModifiedBy>
  <cp:revision>2</cp:revision>
  <dcterms:created xsi:type="dcterms:W3CDTF">2012-01-23T15:05:00Z</dcterms:created>
  <dcterms:modified xsi:type="dcterms:W3CDTF">2012-01-23T15:05:00Z</dcterms:modified>
</cp:coreProperties>
</file>